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69" w:rsidRDefault="00C85469" w:rsidP="00C85469">
      <w:pPr>
        <w:pStyle w:val="aa"/>
        <w:jc w:val="center"/>
      </w:pPr>
      <w:r w:rsidRPr="00BF7925">
        <w:rPr>
          <w:noProof/>
        </w:rPr>
        <w:drawing>
          <wp:inline distT="0" distB="0" distL="0" distR="0">
            <wp:extent cx="981075" cy="933450"/>
            <wp:effectExtent l="19050" t="0" r="9525" b="0"/>
            <wp:docPr id="3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469" w:rsidRDefault="00C85469" w:rsidP="00C85469">
      <w:pPr>
        <w:pStyle w:val="aa"/>
        <w:jc w:val="center"/>
      </w:pPr>
    </w:p>
    <w:p w:rsidR="00C85469" w:rsidRPr="00C85469" w:rsidRDefault="00C85469" w:rsidP="00C85469">
      <w:pPr>
        <w:pStyle w:val="aa"/>
        <w:jc w:val="center"/>
        <w:rPr>
          <w:b/>
        </w:rPr>
      </w:pPr>
      <w:r w:rsidRPr="00C85469">
        <w:rPr>
          <w:b/>
        </w:rPr>
        <w:t>АДМИНИСТРАЦИЯ</w:t>
      </w:r>
    </w:p>
    <w:p w:rsidR="00C85469" w:rsidRPr="00C85469" w:rsidRDefault="00C85469" w:rsidP="00C85469">
      <w:pPr>
        <w:pStyle w:val="aa"/>
        <w:jc w:val="center"/>
        <w:rPr>
          <w:b/>
        </w:rPr>
      </w:pPr>
      <w:r w:rsidRPr="00C85469">
        <w:rPr>
          <w:b/>
        </w:rPr>
        <w:t>МУНИЦИПАЛЬНОГО  ОБРАЗОВАНИЯ</w:t>
      </w:r>
    </w:p>
    <w:p w:rsidR="00C85469" w:rsidRPr="00C85469" w:rsidRDefault="00C85469" w:rsidP="00C85469">
      <w:pPr>
        <w:pStyle w:val="aa"/>
        <w:jc w:val="center"/>
        <w:rPr>
          <w:b/>
        </w:rPr>
      </w:pPr>
      <w:r w:rsidRPr="00C85469">
        <w:rPr>
          <w:b/>
        </w:rPr>
        <w:t>СЕЛЬСКОЕ ПОСЕЛЕНИЕ «УСПЕНСКОЕ»</w:t>
      </w:r>
    </w:p>
    <w:p w:rsidR="00C85469" w:rsidRPr="00C85469" w:rsidRDefault="00C85469" w:rsidP="00C85469">
      <w:pPr>
        <w:pStyle w:val="aa"/>
        <w:jc w:val="center"/>
        <w:rPr>
          <w:b/>
        </w:rPr>
      </w:pPr>
      <w:r w:rsidRPr="00C85469">
        <w:rPr>
          <w:b/>
        </w:rPr>
        <w:t>РЖЕВСКОГО   РАЙОНА  ТВЕРСКОЙ ОБЛАСТИ</w:t>
      </w:r>
    </w:p>
    <w:p w:rsidR="00C85469" w:rsidRPr="00C85469" w:rsidRDefault="00C85469" w:rsidP="00C85469">
      <w:pPr>
        <w:ind w:right="-1080"/>
        <w:rPr>
          <w:b/>
        </w:rPr>
      </w:pPr>
      <w:r>
        <w:rPr>
          <w:b/>
        </w:rPr>
        <w:t xml:space="preserve">  </w:t>
      </w:r>
    </w:p>
    <w:p w:rsidR="00C85469" w:rsidRPr="006B13EF" w:rsidRDefault="00C85469" w:rsidP="00C85469">
      <w:pPr>
        <w:ind w:right="-1080"/>
        <w:rPr>
          <w:b/>
        </w:rPr>
      </w:pPr>
      <w:r w:rsidRPr="00C85469">
        <w:rPr>
          <w:b/>
        </w:rPr>
        <w:t xml:space="preserve">                                                                   ПОСТАНОВЛЕНИЕ</w:t>
      </w:r>
    </w:p>
    <w:p w:rsidR="00607012" w:rsidRPr="006B13EF" w:rsidRDefault="00C85469" w:rsidP="006B13EF">
      <w:pPr>
        <w:rPr>
          <w:rFonts w:cs="Times New Roman"/>
          <w:sz w:val="24"/>
          <w:szCs w:val="24"/>
        </w:rPr>
      </w:pPr>
      <w:r w:rsidRPr="00C85469">
        <w:rPr>
          <w:rFonts w:cs="Times New Roman"/>
          <w:sz w:val="24"/>
          <w:szCs w:val="24"/>
        </w:rPr>
        <w:t>21</w:t>
      </w:r>
      <w:r w:rsidR="00607012" w:rsidRPr="00C85469">
        <w:rPr>
          <w:rFonts w:cs="Times New Roman"/>
          <w:sz w:val="24"/>
          <w:szCs w:val="24"/>
        </w:rPr>
        <w:t xml:space="preserve">.02.2017                                                                                             </w:t>
      </w:r>
      <w:r w:rsidR="006B13EF">
        <w:rPr>
          <w:rFonts w:cs="Times New Roman"/>
          <w:sz w:val="24"/>
          <w:szCs w:val="24"/>
        </w:rPr>
        <w:t xml:space="preserve">                             </w:t>
      </w:r>
      <w:r w:rsidR="00607012" w:rsidRPr="00C85469">
        <w:rPr>
          <w:rFonts w:cs="Times New Roman"/>
          <w:sz w:val="24"/>
          <w:szCs w:val="24"/>
        </w:rPr>
        <w:t xml:space="preserve">    №     </w:t>
      </w:r>
      <w:r w:rsidRPr="00C85469">
        <w:rPr>
          <w:rFonts w:cs="Times New Roman"/>
          <w:sz w:val="24"/>
          <w:szCs w:val="24"/>
        </w:rPr>
        <w:t>8</w:t>
      </w:r>
      <w:r w:rsidR="00607012" w:rsidRPr="00C85469">
        <w:rPr>
          <w:sz w:val="24"/>
          <w:szCs w:val="24"/>
        </w:rPr>
        <w:t xml:space="preserve">                                   </w:t>
      </w:r>
    </w:p>
    <w:p w:rsidR="00607012" w:rsidRPr="00C85469" w:rsidRDefault="00607012" w:rsidP="00C85469">
      <w:pPr>
        <w:pStyle w:val="aa"/>
        <w:rPr>
          <w:sz w:val="24"/>
          <w:szCs w:val="24"/>
        </w:rPr>
      </w:pPr>
      <w:r w:rsidRPr="00C85469">
        <w:rPr>
          <w:sz w:val="24"/>
          <w:szCs w:val="24"/>
        </w:rPr>
        <w:t xml:space="preserve">Об утверждении Положения о приемочной комиссии </w:t>
      </w:r>
    </w:p>
    <w:p w:rsidR="00607012" w:rsidRPr="00C85469" w:rsidRDefault="00607012" w:rsidP="00C85469">
      <w:pPr>
        <w:pStyle w:val="aa"/>
        <w:rPr>
          <w:sz w:val="24"/>
          <w:szCs w:val="24"/>
        </w:rPr>
      </w:pPr>
      <w:r w:rsidRPr="00C85469">
        <w:rPr>
          <w:sz w:val="24"/>
          <w:szCs w:val="24"/>
        </w:rPr>
        <w:t xml:space="preserve">и </w:t>
      </w:r>
      <w:proofErr w:type="gramStart"/>
      <w:r w:rsidRPr="00C85469">
        <w:rPr>
          <w:sz w:val="24"/>
          <w:szCs w:val="24"/>
        </w:rPr>
        <w:t>проведении</w:t>
      </w:r>
      <w:proofErr w:type="gramEnd"/>
      <w:r w:rsidRPr="00C85469">
        <w:rPr>
          <w:sz w:val="24"/>
          <w:szCs w:val="24"/>
        </w:rPr>
        <w:t xml:space="preserve"> экспертизы</w:t>
      </w:r>
    </w:p>
    <w:p w:rsidR="00607012" w:rsidRPr="00C85469" w:rsidRDefault="00607012" w:rsidP="00C85469">
      <w:pPr>
        <w:rPr>
          <w:rFonts w:cs="Times New Roman"/>
          <w:b/>
          <w:bCs/>
          <w:spacing w:val="-3"/>
          <w:sz w:val="24"/>
          <w:szCs w:val="24"/>
        </w:rPr>
      </w:pPr>
    </w:p>
    <w:p w:rsidR="00607012" w:rsidRDefault="00607012" w:rsidP="00603064">
      <w:pPr>
        <w:tabs>
          <w:tab w:val="left" w:pos="-142"/>
        </w:tabs>
        <w:ind w:hanging="142"/>
        <w:rPr>
          <w:rFonts w:cs="Times New Roman"/>
          <w:color w:val="000000"/>
          <w:sz w:val="24"/>
          <w:szCs w:val="24"/>
        </w:rPr>
      </w:pPr>
      <w:r w:rsidRPr="00C85469">
        <w:rPr>
          <w:rFonts w:cs="Times New Roman"/>
          <w:sz w:val="24"/>
          <w:szCs w:val="24"/>
        </w:rPr>
        <w:t xml:space="preserve">         </w:t>
      </w:r>
      <w:proofErr w:type="gramStart"/>
      <w:r w:rsidRPr="00C85469">
        <w:rPr>
          <w:rFonts w:cs="Times New Roman"/>
          <w:sz w:val="24"/>
          <w:szCs w:val="24"/>
        </w:rPr>
        <w:t xml:space="preserve">В соответствии с п. 1 ч. 1 и ч. 3 ст. 94 </w:t>
      </w:r>
      <w:hyperlink r:id="rId6" w:history="1">
        <w:r w:rsidRPr="00C85469">
          <w:rPr>
            <w:rFonts w:cs="Times New Roman"/>
            <w:color w:val="000000"/>
            <w:sz w:val="24"/>
            <w:szCs w:val="24"/>
          </w:rPr>
          <w:t>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C85469">
        <w:rPr>
          <w:rFonts w:cs="Times New Roman"/>
          <w:color w:val="000000"/>
          <w:sz w:val="24"/>
          <w:szCs w:val="24"/>
        </w:rPr>
        <w:t xml:space="preserve"> и в целях </w:t>
      </w:r>
      <w:r w:rsidRPr="00C85469">
        <w:rPr>
          <w:rFonts w:cs="Times New Roman"/>
          <w:sz w:val="24"/>
          <w:szCs w:val="24"/>
        </w:rPr>
        <w:t xml:space="preserve"> реализации мер, после заключения контракта,</w:t>
      </w:r>
      <w:r w:rsidRPr="00C85469">
        <w:rPr>
          <w:rFonts w:cs="Times New Roman"/>
          <w:color w:val="000000"/>
          <w:sz w:val="24"/>
          <w:szCs w:val="24"/>
        </w:rPr>
        <w:t xml:space="preserve"> </w:t>
      </w:r>
      <w:r w:rsidRPr="00C85469">
        <w:rPr>
          <w:rFonts w:cs="Times New Roman"/>
          <w:sz w:val="24"/>
          <w:szCs w:val="24"/>
        </w:rPr>
        <w:t>направленных на достижение целей осуществления закупки путем взаимодействия заказчика с поставщиком (подрядчиком, исполнителем) в соответствии с</w:t>
      </w:r>
      <w:proofErr w:type="gramEnd"/>
      <w:r w:rsidRPr="00C85469">
        <w:rPr>
          <w:rFonts w:cs="Times New Roman"/>
          <w:sz w:val="24"/>
          <w:szCs w:val="24"/>
        </w:rPr>
        <w:t xml:space="preserve"> гражданским законодательством</w:t>
      </w:r>
      <w:r w:rsidRPr="00C85469">
        <w:rPr>
          <w:rFonts w:cs="Times New Roman"/>
          <w:color w:val="000000"/>
          <w:sz w:val="24"/>
          <w:szCs w:val="24"/>
        </w:rPr>
        <w:t>:</w:t>
      </w:r>
    </w:p>
    <w:p w:rsidR="00F45425" w:rsidRPr="00C85469" w:rsidRDefault="00F45425" w:rsidP="00603064">
      <w:pPr>
        <w:tabs>
          <w:tab w:val="left" w:pos="-142"/>
        </w:tabs>
        <w:ind w:hanging="142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</w:t>
      </w:r>
      <w:proofErr w:type="gramStart"/>
      <w:r>
        <w:rPr>
          <w:rFonts w:cs="Times New Roman"/>
          <w:color w:val="000000"/>
          <w:sz w:val="24"/>
          <w:szCs w:val="24"/>
        </w:rPr>
        <w:t>П</w:t>
      </w:r>
      <w:proofErr w:type="gramEnd"/>
      <w:r>
        <w:rPr>
          <w:rFonts w:cs="Times New Roman"/>
          <w:color w:val="000000"/>
          <w:sz w:val="24"/>
          <w:szCs w:val="24"/>
        </w:rPr>
        <w:t xml:space="preserve"> О С Т А Н О В Л Я Ю:</w:t>
      </w:r>
    </w:p>
    <w:p w:rsidR="00607012" w:rsidRPr="00C85469" w:rsidRDefault="00607012" w:rsidP="00603064">
      <w:pPr>
        <w:pStyle w:val="aa"/>
        <w:tabs>
          <w:tab w:val="left" w:pos="-142"/>
        </w:tabs>
        <w:ind w:hanging="142"/>
        <w:jc w:val="both"/>
        <w:rPr>
          <w:rFonts w:eastAsia="Calibri"/>
          <w:sz w:val="24"/>
          <w:szCs w:val="24"/>
          <w:lang w:eastAsia="en-US"/>
        </w:rPr>
      </w:pPr>
      <w:r w:rsidRPr="00C85469">
        <w:rPr>
          <w:sz w:val="24"/>
          <w:szCs w:val="24"/>
        </w:rPr>
        <w:t xml:space="preserve">           1. </w:t>
      </w:r>
      <w:r w:rsidRPr="00C85469">
        <w:rPr>
          <w:rFonts w:eastAsia="Calibri"/>
          <w:bCs/>
          <w:kern w:val="28"/>
          <w:sz w:val="24"/>
          <w:szCs w:val="24"/>
          <w:lang w:eastAsia="ar-SA"/>
        </w:rPr>
        <w:t xml:space="preserve">Утвердить прилагаемое Положение  </w:t>
      </w:r>
      <w:r w:rsidRPr="00C85469">
        <w:rPr>
          <w:sz w:val="24"/>
          <w:szCs w:val="24"/>
        </w:rPr>
        <w:t xml:space="preserve">о приемочной комиссии и проведении экспертизы </w:t>
      </w:r>
      <w:r w:rsidRPr="00C85469">
        <w:rPr>
          <w:rFonts w:eastAsia="Calibri"/>
          <w:bCs/>
          <w:kern w:val="28"/>
          <w:sz w:val="24"/>
          <w:szCs w:val="24"/>
          <w:lang w:eastAsia="ar-SA"/>
        </w:rPr>
        <w:t>(Приложение №1).</w:t>
      </w:r>
    </w:p>
    <w:p w:rsidR="00607012" w:rsidRPr="00C85469" w:rsidRDefault="00607012" w:rsidP="00603064">
      <w:pPr>
        <w:pStyle w:val="aa"/>
        <w:tabs>
          <w:tab w:val="left" w:pos="-142"/>
        </w:tabs>
        <w:ind w:hanging="142"/>
        <w:jc w:val="both"/>
        <w:rPr>
          <w:sz w:val="24"/>
          <w:szCs w:val="24"/>
        </w:rPr>
      </w:pPr>
      <w:r w:rsidRPr="00C85469">
        <w:rPr>
          <w:sz w:val="24"/>
          <w:szCs w:val="24"/>
        </w:rPr>
        <w:t xml:space="preserve">           2.</w:t>
      </w:r>
      <w:proofErr w:type="gramStart"/>
      <w:r w:rsidRPr="00C85469">
        <w:rPr>
          <w:sz w:val="24"/>
          <w:szCs w:val="24"/>
        </w:rPr>
        <w:t>Контроль за</w:t>
      </w:r>
      <w:proofErr w:type="gramEnd"/>
      <w:r w:rsidRPr="00C85469">
        <w:rPr>
          <w:sz w:val="24"/>
          <w:szCs w:val="24"/>
        </w:rPr>
        <w:t xml:space="preserve"> исполнением настоящего </w:t>
      </w:r>
      <w:r w:rsidR="00F45425">
        <w:rPr>
          <w:sz w:val="24"/>
          <w:szCs w:val="24"/>
        </w:rPr>
        <w:t xml:space="preserve">постановления </w:t>
      </w:r>
      <w:r w:rsidRPr="00C85469">
        <w:rPr>
          <w:sz w:val="24"/>
          <w:szCs w:val="24"/>
        </w:rPr>
        <w:t xml:space="preserve"> возложить на </w:t>
      </w:r>
      <w:r w:rsidR="00C85469" w:rsidRPr="00C85469">
        <w:rPr>
          <w:sz w:val="24"/>
          <w:szCs w:val="24"/>
        </w:rPr>
        <w:t xml:space="preserve"> </w:t>
      </w:r>
      <w:r w:rsidRPr="00C85469">
        <w:rPr>
          <w:sz w:val="24"/>
          <w:szCs w:val="24"/>
        </w:rPr>
        <w:t xml:space="preserve"> заместителя Главы Администрации </w:t>
      </w:r>
      <w:r w:rsidR="00C85469" w:rsidRPr="00C85469">
        <w:rPr>
          <w:sz w:val="24"/>
          <w:szCs w:val="24"/>
        </w:rPr>
        <w:t xml:space="preserve"> сельского поселения «Успенское» </w:t>
      </w:r>
      <w:r w:rsidRPr="00C85469">
        <w:rPr>
          <w:sz w:val="24"/>
          <w:szCs w:val="24"/>
        </w:rPr>
        <w:t>Ржевского района.</w:t>
      </w:r>
    </w:p>
    <w:p w:rsidR="00607012" w:rsidRPr="00C85469" w:rsidRDefault="00607012" w:rsidP="00603064">
      <w:pPr>
        <w:pStyle w:val="aa"/>
        <w:tabs>
          <w:tab w:val="left" w:pos="-142"/>
        </w:tabs>
        <w:ind w:hanging="142"/>
        <w:jc w:val="both"/>
        <w:rPr>
          <w:sz w:val="24"/>
          <w:szCs w:val="24"/>
        </w:rPr>
      </w:pPr>
      <w:r w:rsidRPr="00C85469">
        <w:rPr>
          <w:sz w:val="24"/>
          <w:szCs w:val="24"/>
        </w:rPr>
        <w:t xml:space="preserve">          3. </w:t>
      </w:r>
      <w:proofErr w:type="gramStart"/>
      <w:r w:rsidRPr="00C85469">
        <w:rPr>
          <w:sz w:val="24"/>
          <w:szCs w:val="24"/>
        </w:rPr>
        <w:t>Разместить</w:t>
      </w:r>
      <w:proofErr w:type="gramEnd"/>
      <w:r w:rsidRPr="00C85469">
        <w:rPr>
          <w:sz w:val="24"/>
          <w:szCs w:val="24"/>
        </w:rPr>
        <w:t xml:space="preserve"> настоящее </w:t>
      </w:r>
      <w:r w:rsidR="00F45425">
        <w:rPr>
          <w:sz w:val="24"/>
          <w:szCs w:val="24"/>
        </w:rPr>
        <w:t>постановление</w:t>
      </w:r>
      <w:r w:rsidRPr="00C85469">
        <w:rPr>
          <w:sz w:val="24"/>
          <w:szCs w:val="24"/>
        </w:rPr>
        <w:t xml:space="preserve"> на официальном сайте Администрации Ржевского района - </w:t>
      </w:r>
      <w:hyperlink r:id="rId7" w:history="1">
        <w:r w:rsidRPr="00C85469">
          <w:rPr>
            <w:rStyle w:val="af5"/>
            <w:sz w:val="24"/>
            <w:szCs w:val="24"/>
          </w:rPr>
          <w:t>www.</w:t>
        </w:r>
        <w:r w:rsidRPr="00C85469">
          <w:rPr>
            <w:rStyle w:val="af5"/>
            <w:sz w:val="24"/>
            <w:szCs w:val="24"/>
            <w:lang w:val="en-US"/>
          </w:rPr>
          <w:t>r</w:t>
        </w:r>
        <w:r w:rsidRPr="00C85469">
          <w:rPr>
            <w:rStyle w:val="af5"/>
            <w:sz w:val="24"/>
            <w:szCs w:val="24"/>
          </w:rPr>
          <w:t>z</w:t>
        </w:r>
        <w:r w:rsidRPr="00C85469">
          <w:rPr>
            <w:rStyle w:val="af5"/>
            <w:sz w:val="24"/>
            <w:szCs w:val="24"/>
            <w:lang w:val="en-US"/>
          </w:rPr>
          <w:t>hevregion</w:t>
        </w:r>
        <w:r w:rsidRPr="00C85469">
          <w:rPr>
            <w:rStyle w:val="af5"/>
            <w:sz w:val="24"/>
            <w:szCs w:val="24"/>
          </w:rPr>
          <w:t>.</w:t>
        </w:r>
        <w:r w:rsidRPr="00C85469">
          <w:rPr>
            <w:rStyle w:val="af5"/>
            <w:sz w:val="24"/>
            <w:szCs w:val="24"/>
            <w:lang w:val="en-US"/>
          </w:rPr>
          <w:t>c</w:t>
        </w:r>
        <w:r w:rsidRPr="00C85469">
          <w:rPr>
            <w:rStyle w:val="af5"/>
            <w:sz w:val="24"/>
            <w:szCs w:val="24"/>
          </w:rPr>
          <w:t>o</w:t>
        </w:r>
        <w:r w:rsidRPr="00C85469">
          <w:rPr>
            <w:rStyle w:val="af5"/>
            <w:sz w:val="24"/>
            <w:szCs w:val="24"/>
            <w:lang w:val="en-US"/>
          </w:rPr>
          <w:t>m</w:t>
        </w:r>
      </w:hyperlink>
      <w:r w:rsidRPr="00C85469">
        <w:rPr>
          <w:sz w:val="24"/>
          <w:szCs w:val="24"/>
        </w:rPr>
        <w:t>.</w:t>
      </w:r>
    </w:p>
    <w:p w:rsidR="00607012" w:rsidRPr="00C85469" w:rsidRDefault="00603064" w:rsidP="00603064">
      <w:pPr>
        <w:pStyle w:val="aa"/>
        <w:tabs>
          <w:tab w:val="left" w:pos="-142"/>
        </w:tabs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07012" w:rsidRPr="00C85469">
        <w:rPr>
          <w:sz w:val="24"/>
          <w:szCs w:val="24"/>
        </w:rPr>
        <w:t xml:space="preserve">   4. Настоящее распоряжение  вступает в силу со дня его подписания.</w:t>
      </w:r>
    </w:p>
    <w:p w:rsidR="00607012" w:rsidRPr="00C85469" w:rsidRDefault="00607012" w:rsidP="00603064">
      <w:pPr>
        <w:pStyle w:val="aa"/>
        <w:tabs>
          <w:tab w:val="left" w:pos="-142"/>
        </w:tabs>
        <w:ind w:hanging="142"/>
        <w:jc w:val="both"/>
        <w:rPr>
          <w:sz w:val="24"/>
          <w:szCs w:val="24"/>
        </w:rPr>
      </w:pPr>
    </w:p>
    <w:p w:rsidR="00607012" w:rsidRPr="00C85469" w:rsidRDefault="00607012" w:rsidP="00607012">
      <w:pPr>
        <w:jc w:val="center"/>
        <w:rPr>
          <w:rFonts w:cs="Times New Roman"/>
          <w:b/>
          <w:bCs/>
          <w:spacing w:val="-3"/>
          <w:sz w:val="24"/>
          <w:szCs w:val="24"/>
        </w:rPr>
      </w:pPr>
    </w:p>
    <w:p w:rsidR="00C85469" w:rsidRPr="00C85469" w:rsidRDefault="00C85469" w:rsidP="00C85469">
      <w:pPr>
        <w:pStyle w:val="aa"/>
        <w:rPr>
          <w:rFonts w:eastAsia="Calibri"/>
          <w:sz w:val="24"/>
          <w:szCs w:val="24"/>
          <w:lang w:eastAsia="en-US"/>
        </w:rPr>
      </w:pPr>
      <w:r w:rsidRPr="00C85469">
        <w:rPr>
          <w:sz w:val="24"/>
          <w:szCs w:val="24"/>
        </w:rPr>
        <w:t>И.о.</w:t>
      </w:r>
      <w:r w:rsidR="00607012" w:rsidRPr="00C85469">
        <w:rPr>
          <w:sz w:val="24"/>
          <w:szCs w:val="24"/>
        </w:rPr>
        <w:t xml:space="preserve"> </w:t>
      </w:r>
      <w:r w:rsidRPr="00C85469">
        <w:rPr>
          <w:rFonts w:eastAsia="Calibri"/>
          <w:sz w:val="24"/>
          <w:szCs w:val="24"/>
          <w:lang w:eastAsia="en-US"/>
        </w:rPr>
        <w:t>Главы администрации МО</w:t>
      </w:r>
    </w:p>
    <w:p w:rsidR="00603064" w:rsidRDefault="00C85469" w:rsidP="00C85469">
      <w:pPr>
        <w:pStyle w:val="aa"/>
        <w:rPr>
          <w:rFonts w:eastAsia="Calibri"/>
          <w:sz w:val="24"/>
          <w:szCs w:val="24"/>
          <w:lang w:eastAsia="en-US"/>
        </w:rPr>
      </w:pPr>
      <w:r w:rsidRPr="00C85469">
        <w:rPr>
          <w:rFonts w:eastAsia="Calibri"/>
          <w:sz w:val="24"/>
          <w:szCs w:val="24"/>
          <w:lang w:eastAsia="en-US"/>
        </w:rPr>
        <w:t xml:space="preserve">сельское поселение «Успенское» </w:t>
      </w:r>
      <w:r w:rsidR="00607012" w:rsidRPr="00C85469">
        <w:rPr>
          <w:rFonts w:eastAsia="Calibri"/>
          <w:sz w:val="24"/>
          <w:szCs w:val="24"/>
          <w:lang w:eastAsia="en-US"/>
        </w:rPr>
        <w:t xml:space="preserve"> </w:t>
      </w:r>
    </w:p>
    <w:p w:rsidR="00607012" w:rsidRPr="00C85469" w:rsidRDefault="00607012" w:rsidP="00C85469">
      <w:pPr>
        <w:pStyle w:val="aa"/>
        <w:rPr>
          <w:rFonts w:eastAsia="Calibri"/>
          <w:sz w:val="24"/>
          <w:szCs w:val="24"/>
          <w:lang w:eastAsia="en-US"/>
        </w:rPr>
      </w:pPr>
      <w:r w:rsidRPr="00C85469">
        <w:rPr>
          <w:rFonts w:eastAsia="Calibri"/>
          <w:sz w:val="24"/>
          <w:szCs w:val="24"/>
          <w:lang w:eastAsia="en-US"/>
        </w:rPr>
        <w:t xml:space="preserve">Ржевского района                                          </w:t>
      </w:r>
      <w:r w:rsidR="00C85469" w:rsidRPr="00C85469">
        <w:rPr>
          <w:rFonts w:eastAsia="Calibri"/>
          <w:sz w:val="24"/>
          <w:szCs w:val="24"/>
          <w:lang w:eastAsia="en-US"/>
        </w:rPr>
        <w:t xml:space="preserve">     </w:t>
      </w:r>
      <w:r w:rsidR="00603064">
        <w:rPr>
          <w:rFonts w:eastAsia="Calibri"/>
          <w:sz w:val="24"/>
          <w:szCs w:val="24"/>
          <w:lang w:eastAsia="en-US"/>
        </w:rPr>
        <w:t xml:space="preserve">                                                      </w:t>
      </w:r>
      <w:r w:rsidR="00C85469" w:rsidRPr="00C85469">
        <w:rPr>
          <w:rFonts w:eastAsia="Calibri"/>
          <w:sz w:val="24"/>
          <w:szCs w:val="24"/>
          <w:lang w:eastAsia="en-US"/>
        </w:rPr>
        <w:t xml:space="preserve">     </w:t>
      </w:r>
      <w:proofErr w:type="spellStart"/>
      <w:r w:rsidR="00C85469" w:rsidRPr="00C85469">
        <w:rPr>
          <w:rFonts w:eastAsia="Calibri"/>
          <w:sz w:val="24"/>
          <w:szCs w:val="24"/>
          <w:lang w:eastAsia="en-US"/>
        </w:rPr>
        <w:t>У.Н.Старушок</w:t>
      </w:r>
      <w:proofErr w:type="spellEnd"/>
    </w:p>
    <w:p w:rsidR="00C85469" w:rsidRPr="00C85469" w:rsidRDefault="00C85469" w:rsidP="00C85469">
      <w:pPr>
        <w:pStyle w:val="aa"/>
        <w:rPr>
          <w:b/>
          <w:bCs/>
          <w:spacing w:val="-3"/>
          <w:sz w:val="24"/>
          <w:szCs w:val="24"/>
        </w:rPr>
      </w:pPr>
    </w:p>
    <w:p w:rsidR="00C85469" w:rsidRDefault="00C85469" w:rsidP="00C85469">
      <w:pPr>
        <w:shd w:val="clear" w:color="auto" w:fill="FFFFFF"/>
        <w:ind w:left="6379"/>
        <w:rPr>
          <w:rFonts w:asciiTheme="majorHAnsi" w:hAnsiTheme="majorHAnsi"/>
          <w:color w:val="000000"/>
          <w:spacing w:val="5"/>
        </w:rPr>
      </w:pPr>
    </w:p>
    <w:p w:rsidR="00C85469" w:rsidRDefault="00C85469" w:rsidP="00C85469">
      <w:pPr>
        <w:shd w:val="clear" w:color="auto" w:fill="FFFFFF"/>
        <w:ind w:left="6379"/>
        <w:rPr>
          <w:rFonts w:asciiTheme="majorHAnsi" w:hAnsiTheme="majorHAnsi"/>
          <w:color w:val="000000"/>
          <w:spacing w:val="5"/>
        </w:rPr>
      </w:pPr>
    </w:p>
    <w:p w:rsidR="006B13EF" w:rsidRDefault="006B13EF" w:rsidP="00C85469">
      <w:pPr>
        <w:shd w:val="clear" w:color="auto" w:fill="FFFFFF"/>
        <w:ind w:left="6379"/>
        <w:rPr>
          <w:rFonts w:asciiTheme="majorHAnsi" w:hAnsiTheme="majorHAnsi"/>
          <w:color w:val="000000"/>
          <w:spacing w:val="5"/>
        </w:rPr>
      </w:pPr>
    </w:p>
    <w:p w:rsidR="00C85469" w:rsidRDefault="00C85469" w:rsidP="00C85469">
      <w:pPr>
        <w:shd w:val="clear" w:color="auto" w:fill="FFFFFF"/>
        <w:ind w:left="6379"/>
        <w:rPr>
          <w:rFonts w:asciiTheme="majorHAnsi" w:hAnsiTheme="majorHAnsi"/>
          <w:color w:val="000000"/>
          <w:spacing w:val="5"/>
        </w:rPr>
      </w:pPr>
    </w:p>
    <w:p w:rsidR="00607012" w:rsidRPr="00603064" w:rsidRDefault="00607012" w:rsidP="00C85469">
      <w:pPr>
        <w:shd w:val="clear" w:color="auto" w:fill="FFFFFF"/>
        <w:ind w:left="6379"/>
        <w:rPr>
          <w:rFonts w:cs="Times New Roman"/>
          <w:color w:val="000000"/>
          <w:sz w:val="24"/>
          <w:szCs w:val="24"/>
        </w:rPr>
      </w:pPr>
      <w:r w:rsidRPr="00603064">
        <w:rPr>
          <w:color w:val="000000"/>
          <w:spacing w:val="5"/>
          <w:sz w:val="24"/>
          <w:szCs w:val="24"/>
        </w:rPr>
        <w:lastRenderedPageBreak/>
        <w:t xml:space="preserve">Приложение № 1 к </w:t>
      </w:r>
      <w:r w:rsidR="00603064" w:rsidRPr="00603064">
        <w:rPr>
          <w:color w:val="000000"/>
          <w:spacing w:val="5"/>
          <w:sz w:val="24"/>
          <w:szCs w:val="24"/>
        </w:rPr>
        <w:t xml:space="preserve">Постановлению Главы </w:t>
      </w:r>
      <w:r w:rsidRPr="00603064">
        <w:rPr>
          <w:color w:val="000000"/>
          <w:spacing w:val="5"/>
          <w:sz w:val="24"/>
          <w:szCs w:val="24"/>
        </w:rPr>
        <w:t xml:space="preserve">Администрации </w:t>
      </w:r>
      <w:r w:rsidR="00603064" w:rsidRPr="00603064">
        <w:rPr>
          <w:color w:val="000000"/>
          <w:spacing w:val="5"/>
          <w:sz w:val="24"/>
          <w:szCs w:val="24"/>
        </w:rPr>
        <w:t xml:space="preserve">сельского поселения «Успенское» </w:t>
      </w:r>
      <w:r w:rsidRPr="00603064">
        <w:rPr>
          <w:color w:val="000000"/>
          <w:spacing w:val="5"/>
          <w:sz w:val="24"/>
          <w:szCs w:val="24"/>
        </w:rPr>
        <w:t xml:space="preserve">Ржевского района Тверской области от </w:t>
      </w:r>
      <w:r w:rsidR="00603064" w:rsidRPr="00603064">
        <w:rPr>
          <w:color w:val="000000"/>
          <w:spacing w:val="5"/>
          <w:sz w:val="24"/>
          <w:szCs w:val="24"/>
        </w:rPr>
        <w:t>21</w:t>
      </w:r>
      <w:r w:rsidRPr="00603064">
        <w:rPr>
          <w:color w:val="000000"/>
          <w:spacing w:val="5"/>
          <w:sz w:val="24"/>
          <w:szCs w:val="24"/>
        </w:rPr>
        <w:t>.02.2017 №</w:t>
      </w:r>
      <w:r w:rsidR="00603064" w:rsidRPr="00603064">
        <w:rPr>
          <w:color w:val="000000"/>
          <w:spacing w:val="5"/>
          <w:sz w:val="24"/>
          <w:szCs w:val="24"/>
        </w:rPr>
        <w:t>8</w:t>
      </w:r>
    </w:p>
    <w:p w:rsidR="00607012" w:rsidRPr="00603064" w:rsidRDefault="00607012" w:rsidP="00607012">
      <w:pPr>
        <w:rPr>
          <w:rFonts w:cs="Times New Roman"/>
          <w:b/>
          <w:bCs/>
          <w:spacing w:val="-3"/>
          <w:sz w:val="24"/>
          <w:szCs w:val="24"/>
        </w:rPr>
      </w:pPr>
    </w:p>
    <w:p w:rsidR="00607012" w:rsidRPr="00603064" w:rsidRDefault="00607012" w:rsidP="006B13EF">
      <w:pPr>
        <w:ind w:left="-426"/>
        <w:jc w:val="center"/>
        <w:rPr>
          <w:rFonts w:cs="Times New Roman"/>
          <w:b/>
          <w:bCs/>
          <w:spacing w:val="-8"/>
          <w:sz w:val="24"/>
          <w:szCs w:val="24"/>
        </w:rPr>
      </w:pPr>
      <w:r w:rsidRPr="00603064">
        <w:rPr>
          <w:rFonts w:cs="Times New Roman"/>
          <w:b/>
          <w:bCs/>
          <w:spacing w:val="-8"/>
          <w:sz w:val="24"/>
          <w:szCs w:val="24"/>
        </w:rPr>
        <w:t>ПОЛОЖЕНИЕ</w:t>
      </w:r>
    </w:p>
    <w:p w:rsidR="00607012" w:rsidRPr="00603064" w:rsidRDefault="00607012" w:rsidP="00C85469">
      <w:pPr>
        <w:shd w:val="clear" w:color="auto" w:fill="FFFFFF"/>
        <w:spacing w:line="360" w:lineRule="auto"/>
        <w:ind w:hanging="62"/>
        <w:jc w:val="center"/>
        <w:rPr>
          <w:rFonts w:cs="Times New Roman"/>
          <w:b/>
          <w:color w:val="000000"/>
          <w:sz w:val="24"/>
          <w:szCs w:val="24"/>
        </w:rPr>
      </w:pPr>
      <w:r w:rsidRPr="00603064">
        <w:rPr>
          <w:rFonts w:cs="Times New Roman"/>
          <w:b/>
          <w:color w:val="000000"/>
          <w:sz w:val="24"/>
          <w:szCs w:val="24"/>
        </w:rPr>
        <w:t>о приёмочной комиссии и проведении экспертизы</w:t>
      </w:r>
    </w:p>
    <w:p w:rsidR="00607012" w:rsidRPr="00603064" w:rsidRDefault="00607012" w:rsidP="00607012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/>
          <w:b/>
          <w:color w:val="000000"/>
          <w:spacing w:val="5"/>
          <w:sz w:val="24"/>
          <w:szCs w:val="24"/>
        </w:rPr>
      </w:pPr>
      <w:r w:rsidRPr="00603064">
        <w:rPr>
          <w:rFonts w:eastAsia="Times New Roman"/>
          <w:b/>
          <w:color w:val="000000"/>
          <w:spacing w:val="5"/>
          <w:sz w:val="24"/>
          <w:szCs w:val="24"/>
        </w:rPr>
        <w:t>Общие положения</w:t>
      </w:r>
    </w:p>
    <w:p w:rsidR="00607012" w:rsidRPr="00603064" w:rsidRDefault="00607012" w:rsidP="00CB22EE">
      <w:pPr>
        <w:pStyle w:val="ac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rPr>
          <w:rFonts w:eastAsia="Times New Roman"/>
          <w:b/>
          <w:color w:val="000000"/>
          <w:spacing w:val="5"/>
          <w:sz w:val="24"/>
          <w:szCs w:val="24"/>
        </w:rPr>
      </w:pP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В соответствии со ст. 94 Федерального </w:t>
      </w:r>
      <w:hyperlink r:id="rId8" w:history="1">
        <w:proofErr w:type="gramStart"/>
        <w:r w:rsidRPr="00CB22EE">
          <w:rPr>
            <w:rFonts w:eastAsia="Times New Roman"/>
            <w:color w:val="000000"/>
            <w:spacing w:val="5"/>
            <w:sz w:val="24"/>
            <w:szCs w:val="24"/>
          </w:rPr>
          <w:t>закон</w:t>
        </w:r>
        <w:proofErr w:type="gramEnd"/>
      </w:hyperlink>
      <w:r w:rsidRPr="00CB22EE">
        <w:rPr>
          <w:sz w:val="24"/>
          <w:szCs w:val="24"/>
        </w:rPr>
        <w:t>а</w:t>
      </w: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 от 05.04.2013г.   № 44-ФЗ «О контрактной системе в сфере закупок товаров, работ, услуг для обеспечения государственных и муниципальных нужд» Администрация Ржевского района Тверской области (далее – Заказчик) в ходе исполнения контракта обязано обеспечить приёмку поставленных товаров (выполненных работ, оказанных услуг), предусмотренных муниципальным контрактом, гражданско-правовым договором (далее - Контракт) включая проведение экспертизы результатов, предусмотренных Контрактом.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Настоящее Положение определяет порядок создания и деятельности комиссии по приёмке поставленных товаров, выполненных работ, оказанных услуг (далее – Приёмочная комиссия) в рамках исполнения Контрактов на поставку товаров, выполнение работ, оказание услуг (далее - приемочная комиссия), а так же проведение экспертизы результатов, предусмотренных контрактом, силами Заказчика.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В своей деятельности приёмочная комиссия руководствуется Гражданским кодексом Российской Федерации, Федеральным </w:t>
      </w:r>
      <w:hyperlink r:id="rId9" w:history="1">
        <w:r w:rsidRPr="00CB22EE">
          <w:rPr>
            <w:rFonts w:eastAsia="Times New Roman"/>
            <w:color w:val="000000"/>
            <w:spacing w:val="5"/>
            <w:sz w:val="24"/>
            <w:szCs w:val="24"/>
          </w:rPr>
          <w:t>законом</w:t>
        </w:r>
      </w:hyperlink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607012" w:rsidRPr="00CB22EE" w:rsidRDefault="00607012" w:rsidP="00CB22EE">
      <w:pPr>
        <w:pStyle w:val="ac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</w:p>
    <w:p w:rsidR="00607012" w:rsidRPr="00CB22EE" w:rsidRDefault="00607012" w:rsidP="00CB22EE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4"/>
        <w:jc w:val="center"/>
        <w:rPr>
          <w:rFonts w:eastAsia="Times New Roman"/>
          <w:b/>
          <w:color w:val="000000"/>
          <w:spacing w:val="5"/>
          <w:sz w:val="24"/>
          <w:szCs w:val="24"/>
        </w:rPr>
      </w:pPr>
      <w:r w:rsidRPr="00CB22EE">
        <w:rPr>
          <w:rFonts w:eastAsia="Times New Roman"/>
          <w:b/>
          <w:color w:val="000000"/>
          <w:spacing w:val="5"/>
          <w:sz w:val="24"/>
          <w:szCs w:val="24"/>
        </w:rPr>
        <w:t>Задачи и функции приемочной комиссии</w:t>
      </w:r>
    </w:p>
    <w:p w:rsidR="00607012" w:rsidRPr="00CB22EE" w:rsidRDefault="00607012" w:rsidP="00CB22EE">
      <w:pPr>
        <w:pStyle w:val="ac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Основными задачами Приёмочной комиссии являются:</w:t>
      </w:r>
    </w:p>
    <w:p w:rsidR="00607012" w:rsidRPr="00CB22EE" w:rsidRDefault="00607012" w:rsidP="006B13EF">
      <w:pPr>
        <w:pStyle w:val="ac"/>
        <w:widowControl w:val="0"/>
        <w:numPr>
          <w:ilvl w:val="2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426" w:firstLine="141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установление соответствия поставленных товаров (работ, услуг) </w:t>
      </w:r>
      <w:r w:rsidR="006B13EF">
        <w:rPr>
          <w:rFonts w:eastAsia="Times New Roman"/>
          <w:color w:val="000000"/>
          <w:spacing w:val="5"/>
          <w:sz w:val="24"/>
          <w:szCs w:val="24"/>
        </w:rPr>
        <w:t xml:space="preserve">      </w:t>
      </w:r>
      <w:r w:rsidRPr="00CB22EE">
        <w:rPr>
          <w:rFonts w:eastAsia="Times New Roman"/>
          <w:color w:val="000000"/>
          <w:spacing w:val="5"/>
          <w:sz w:val="24"/>
          <w:szCs w:val="24"/>
        </w:rPr>
        <w:t>условиям и требованиям заключенного муниципального контракта;</w:t>
      </w:r>
    </w:p>
    <w:p w:rsidR="00607012" w:rsidRPr="00CB22EE" w:rsidRDefault="00607012" w:rsidP="006B13EF">
      <w:pPr>
        <w:pStyle w:val="ac"/>
        <w:widowControl w:val="0"/>
        <w:numPr>
          <w:ilvl w:val="2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426" w:firstLine="141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подтверждение факта исполнения поставщиком (подрядчиком, </w:t>
      </w:r>
      <w:r w:rsidR="006B13EF">
        <w:rPr>
          <w:rFonts w:eastAsia="Times New Roman"/>
          <w:color w:val="000000"/>
          <w:spacing w:val="5"/>
          <w:sz w:val="24"/>
          <w:szCs w:val="24"/>
        </w:rPr>
        <w:t xml:space="preserve">  </w:t>
      </w:r>
      <w:r w:rsidRPr="00CB22EE">
        <w:rPr>
          <w:rFonts w:eastAsia="Times New Roman"/>
          <w:color w:val="000000"/>
          <w:spacing w:val="5"/>
          <w:sz w:val="24"/>
          <w:szCs w:val="24"/>
        </w:rPr>
        <w:t>исполнителем) обязательств по передаче товаров, результатов работ и оказанию услуг Заказчику;</w:t>
      </w:r>
    </w:p>
    <w:p w:rsidR="00607012" w:rsidRPr="00CB22EE" w:rsidRDefault="00607012" w:rsidP="00CB22EE">
      <w:pPr>
        <w:pStyle w:val="ac"/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подготовка отчетных материалов о работе Приёмочной комиссии.</w:t>
      </w:r>
    </w:p>
    <w:p w:rsidR="00607012" w:rsidRPr="00CB22EE" w:rsidRDefault="00607012" w:rsidP="006B13EF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143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Для выполнения поставленных задач Приёмочная комиссия реализует </w:t>
      </w:r>
      <w:r w:rsidR="006B13EF">
        <w:rPr>
          <w:rFonts w:eastAsia="Times New Roman"/>
          <w:color w:val="000000"/>
          <w:spacing w:val="5"/>
          <w:sz w:val="24"/>
          <w:szCs w:val="24"/>
        </w:rPr>
        <w:t xml:space="preserve">     </w:t>
      </w:r>
      <w:r w:rsidRPr="00CB22EE">
        <w:rPr>
          <w:rFonts w:eastAsia="Times New Roman"/>
          <w:color w:val="000000"/>
          <w:spacing w:val="5"/>
          <w:sz w:val="24"/>
          <w:szCs w:val="24"/>
        </w:rPr>
        <w:t>следующие функции:</w:t>
      </w:r>
    </w:p>
    <w:p w:rsidR="00607012" w:rsidRPr="00CB22EE" w:rsidRDefault="00607012" w:rsidP="006B13EF">
      <w:pPr>
        <w:pStyle w:val="ac"/>
        <w:widowControl w:val="0"/>
        <w:numPr>
          <w:ilvl w:val="2"/>
          <w:numId w:val="1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567" w:firstLine="142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</w:t>
      </w:r>
      <w:r w:rsidRPr="00CB22EE">
        <w:rPr>
          <w:rFonts w:eastAsia="Times New Roman"/>
          <w:color w:val="000000"/>
          <w:spacing w:val="5"/>
          <w:sz w:val="24"/>
          <w:szCs w:val="24"/>
        </w:rPr>
        <w:lastRenderedPageBreak/>
        <w:t>образцам и формам изготовления, а также другим требованиям, предусмотренным муниципальным контрактом включая сроки поставки товара, оказания услуг, выполнения работ;</w:t>
      </w:r>
    </w:p>
    <w:p w:rsidR="00607012" w:rsidRPr="00CB22EE" w:rsidRDefault="00607012" w:rsidP="00CB22EE">
      <w:pPr>
        <w:pStyle w:val="ac"/>
        <w:widowControl w:val="0"/>
        <w:numPr>
          <w:ilvl w:val="2"/>
          <w:numId w:val="1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607012" w:rsidRPr="00CB22EE" w:rsidRDefault="00607012" w:rsidP="00CB22EE">
      <w:pPr>
        <w:pStyle w:val="ac"/>
        <w:widowControl w:val="0"/>
        <w:numPr>
          <w:ilvl w:val="2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eastAsia="Times New Roman"/>
          <w:color w:val="000000"/>
          <w:spacing w:val="5"/>
          <w:sz w:val="24"/>
          <w:szCs w:val="24"/>
        </w:rPr>
      </w:pPr>
      <w:proofErr w:type="gramStart"/>
      <w:r w:rsidRPr="00CB22EE">
        <w:rPr>
          <w:rFonts w:eastAsia="Times New Roman"/>
          <w:color w:val="000000"/>
          <w:spacing w:val="5"/>
          <w:sz w:val="24"/>
          <w:szCs w:val="24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муниципального</w:t>
      </w:r>
      <w:proofErr w:type="gramEnd"/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 контракта количества экземпляров и копий отчетных документов и материалов;</w:t>
      </w:r>
    </w:p>
    <w:p w:rsidR="00607012" w:rsidRPr="00CB22EE" w:rsidRDefault="00607012" w:rsidP="00CB22EE">
      <w:pPr>
        <w:pStyle w:val="ac"/>
        <w:widowControl w:val="0"/>
        <w:numPr>
          <w:ilvl w:val="2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при необходимости запрашивает у поставщика (подрядчика, исполнителя) недостающие отчетные документы и </w:t>
      </w:r>
      <w:proofErr w:type="gramStart"/>
      <w:r w:rsidRPr="00CB22EE">
        <w:rPr>
          <w:rFonts w:eastAsia="Times New Roman"/>
          <w:color w:val="000000"/>
          <w:spacing w:val="5"/>
          <w:sz w:val="24"/>
          <w:szCs w:val="24"/>
        </w:rPr>
        <w:t>материалы</w:t>
      </w:r>
      <w:proofErr w:type="gramEnd"/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607012" w:rsidRPr="00CB22EE" w:rsidRDefault="00607012" w:rsidP="00CB22EE">
      <w:pPr>
        <w:pStyle w:val="ac"/>
        <w:widowControl w:val="0"/>
        <w:numPr>
          <w:ilvl w:val="2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1 к настоящему Положению.</w:t>
      </w:r>
    </w:p>
    <w:p w:rsidR="00607012" w:rsidRPr="00CB22EE" w:rsidRDefault="00607012" w:rsidP="00CB22EE">
      <w:pPr>
        <w:pStyle w:val="ac"/>
        <w:widowControl w:val="0"/>
        <w:shd w:val="clear" w:color="auto" w:fill="FFFFFF"/>
        <w:tabs>
          <w:tab w:val="left" w:pos="284"/>
          <w:tab w:val="left" w:pos="851"/>
          <w:tab w:val="left" w:pos="1134"/>
        </w:tabs>
        <w:spacing w:line="240" w:lineRule="auto"/>
        <w:ind w:left="645" w:firstLine="284"/>
        <w:jc w:val="both"/>
        <w:rPr>
          <w:b/>
          <w:color w:val="000000"/>
          <w:spacing w:val="5"/>
          <w:sz w:val="24"/>
          <w:szCs w:val="24"/>
        </w:rPr>
      </w:pPr>
    </w:p>
    <w:p w:rsidR="00607012" w:rsidRPr="00CB22EE" w:rsidRDefault="00607012" w:rsidP="00CB22EE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eastAsia="Times New Roman"/>
          <w:b/>
          <w:color w:val="000000"/>
          <w:spacing w:val="5"/>
          <w:sz w:val="24"/>
          <w:szCs w:val="24"/>
        </w:rPr>
      </w:pPr>
      <w:r w:rsidRPr="00CB22EE">
        <w:rPr>
          <w:rFonts w:eastAsia="Times New Roman"/>
          <w:b/>
          <w:color w:val="000000"/>
          <w:spacing w:val="5"/>
          <w:sz w:val="24"/>
          <w:szCs w:val="24"/>
        </w:rPr>
        <w:t>Состав и полномочия членов Приёмочной комиссии</w:t>
      </w:r>
    </w:p>
    <w:p w:rsidR="00607012" w:rsidRPr="00CB22EE" w:rsidRDefault="00607012" w:rsidP="00CB22EE">
      <w:pPr>
        <w:pStyle w:val="ac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141"/>
        <w:rPr>
          <w:rFonts w:eastAsia="Times New Roman"/>
          <w:b/>
          <w:color w:val="000000"/>
          <w:spacing w:val="5"/>
          <w:sz w:val="24"/>
          <w:szCs w:val="24"/>
        </w:rPr>
      </w:pPr>
    </w:p>
    <w:p w:rsidR="00607012" w:rsidRPr="00CB22EE" w:rsidRDefault="00CB22EE" w:rsidP="00CB22EE">
      <w:pPr>
        <w:pStyle w:val="aa"/>
        <w:tabs>
          <w:tab w:val="left" w:pos="284"/>
        </w:tabs>
        <w:ind w:left="567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</w:t>
      </w:r>
      <w:r w:rsidR="00607012" w:rsidRPr="00CB22EE">
        <w:rPr>
          <w:color w:val="000000"/>
          <w:spacing w:val="5"/>
          <w:sz w:val="24"/>
          <w:szCs w:val="24"/>
        </w:rPr>
        <w:t xml:space="preserve"> 3.1. Состав Приёмочной комиссии определяется и утверждается отдельным Распоряжением Заказчика, </w:t>
      </w:r>
      <w:r w:rsidR="00607012" w:rsidRPr="00CB22EE">
        <w:rPr>
          <w:sz w:val="24"/>
          <w:szCs w:val="24"/>
        </w:rPr>
        <w:t xml:space="preserve"> для осуществления приемки товаров (работ, услуг) по конкретному контракту.</w:t>
      </w:r>
    </w:p>
    <w:p w:rsidR="00607012" w:rsidRPr="00CB22EE" w:rsidRDefault="006B13EF" w:rsidP="00CB22EE">
      <w:pPr>
        <w:pStyle w:val="aa"/>
        <w:tabs>
          <w:tab w:val="left" w:pos="284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07012" w:rsidRPr="00CB22EE">
        <w:rPr>
          <w:sz w:val="24"/>
          <w:szCs w:val="24"/>
        </w:rPr>
        <w:t xml:space="preserve"> 3.2. В состав Приёмочной комиссии входит не менее 5 человек, включая председателя и других членов Приёмочной комиссии, с включением в состав комиссии сотрудников Администрации Ржевского района Тверской области, курирующих направление, по которому осуществляется поставка товара, выполнение работ, оказание услуг.</w:t>
      </w:r>
    </w:p>
    <w:p w:rsidR="00607012" w:rsidRPr="00CB22EE" w:rsidRDefault="006B13EF" w:rsidP="00CB22EE">
      <w:pPr>
        <w:pStyle w:val="ac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   </w:t>
      </w:r>
      <w:r w:rsidR="00CB22E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607012" w:rsidRPr="00CB22EE">
        <w:rPr>
          <w:rFonts w:eastAsia="Times New Roman"/>
          <w:color w:val="000000"/>
          <w:spacing w:val="5"/>
          <w:sz w:val="24"/>
          <w:szCs w:val="24"/>
        </w:rPr>
        <w:t xml:space="preserve">3.3. Возглавляет Приёмочную комиссию и организует ее работу председатель Приёмочной комиссии, а в период его отсутствия – член Приёмочной комиссии, на которого Заказчиком будут возложены соответствующие обязанности. </w:t>
      </w:r>
    </w:p>
    <w:p w:rsidR="00607012" w:rsidRPr="00CB22EE" w:rsidRDefault="00CB22EE" w:rsidP="00CB22EE">
      <w:pPr>
        <w:pStyle w:val="ac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607012" w:rsidRPr="00CB22E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6B13EF">
        <w:rPr>
          <w:rFonts w:eastAsia="Times New Roman"/>
          <w:color w:val="000000"/>
          <w:spacing w:val="5"/>
          <w:sz w:val="24"/>
          <w:szCs w:val="24"/>
        </w:rPr>
        <w:t xml:space="preserve">  </w:t>
      </w:r>
      <w:r w:rsidR="00607012" w:rsidRPr="00CB22EE">
        <w:rPr>
          <w:rFonts w:eastAsia="Times New Roman"/>
          <w:color w:val="000000"/>
          <w:spacing w:val="5"/>
          <w:sz w:val="24"/>
          <w:szCs w:val="24"/>
        </w:rPr>
        <w:t>3.4. В случае нарушения членом Приёмочной комиссии своих обязанностей Заказчик исключает этого члена из состава Приёмочной комиссии  по предложению председателя Приёмочной комиссии.</w:t>
      </w:r>
    </w:p>
    <w:p w:rsidR="00607012" w:rsidRPr="00CB22EE" w:rsidRDefault="006B13EF" w:rsidP="00CB22EE">
      <w:pPr>
        <w:pStyle w:val="ac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   </w:t>
      </w:r>
      <w:r w:rsidR="00CB22E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607012" w:rsidRPr="00CB22EE">
        <w:rPr>
          <w:rFonts w:eastAsia="Times New Roman"/>
          <w:color w:val="000000"/>
          <w:spacing w:val="5"/>
          <w:sz w:val="24"/>
          <w:szCs w:val="24"/>
        </w:rPr>
        <w:t xml:space="preserve">3.5.Члены Приёмочной комиссии осуществляют свои полномочия лично, </w:t>
      </w:r>
    </w:p>
    <w:p w:rsidR="00CB22EE" w:rsidRPr="00CB22EE" w:rsidRDefault="00607012" w:rsidP="00CB22EE">
      <w:pPr>
        <w:pStyle w:val="ac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передача полномочий члена Приёмочной комиссии другим лицам не допускается. </w:t>
      </w:r>
    </w:p>
    <w:p w:rsidR="00607012" w:rsidRPr="00CB22EE" w:rsidRDefault="006B13EF" w:rsidP="006B13EF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/>
          <w:color w:val="000000"/>
          <w:spacing w:val="5"/>
          <w:sz w:val="24"/>
          <w:szCs w:val="24"/>
        </w:rPr>
      </w:pPr>
      <w:r>
        <w:rPr>
          <w:sz w:val="24"/>
          <w:szCs w:val="24"/>
        </w:rPr>
        <w:t xml:space="preserve">  </w:t>
      </w:r>
      <w:r w:rsidR="00607012" w:rsidRPr="00CB22EE">
        <w:rPr>
          <w:sz w:val="24"/>
          <w:szCs w:val="24"/>
        </w:rPr>
        <w:t xml:space="preserve">  3.6. По контрактам, заключаемым с единственным поставщиком в соответствии с п. 4 ч. 1 ст. 93 Закона, Приемочная комиссия не создается, а приемка товаров (работ, услуг) осуществляется уполномоченным должностным лицом Заказчика, который составляет и подписывает акт приемки товаров (работ, услуг) единолично.</w:t>
      </w:r>
    </w:p>
    <w:p w:rsidR="00607012" w:rsidRPr="00CB22EE" w:rsidRDefault="00607012" w:rsidP="00CB22EE">
      <w:pPr>
        <w:pStyle w:val="aa"/>
        <w:tabs>
          <w:tab w:val="left" w:pos="284"/>
        </w:tabs>
        <w:ind w:left="284" w:firstLine="284"/>
        <w:jc w:val="center"/>
        <w:rPr>
          <w:b/>
          <w:color w:val="000000"/>
          <w:spacing w:val="5"/>
          <w:sz w:val="24"/>
          <w:szCs w:val="24"/>
        </w:rPr>
      </w:pPr>
    </w:p>
    <w:p w:rsidR="00607012" w:rsidRPr="00CB22EE" w:rsidRDefault="00607012" w:rsidP="00CB22EE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Times New Roman"/>
          <w:b/>
          <w:color w:val="000000"/>
          <w:spacing w:val="5"/>
          <w:sz w:val="24"/>
          <w:szCs w:val="24"/>
        </w:rPr>
      </w:pPr>
      <w:r w:rsidRPr="00CB22EE">
        <w:rPr>
          <w:rFonts w:eastAsia="Times New Roman"/>
          <w:b/>
          <w:color w:val="000000"/>
          <w:spacing w:val="5"/>
          <w:sz w:val="24"/>
          <w:szCs w:val="24"/>
        </w:rPr>
        <w:t>Решения Приёмочной комиссии</w:t>
      </w:r>
    </w:p>
    <w:p w:rsidR="00607012" w:rsidRPr="00CB22EE" w:rsidRDefault="00607012" w:rsidP="00CB22EE">
      <w:pPr>
        <w:pStyle w:val="ac"/>
        <w:widowControl w:val="0"/>
        <w:shd w:val="clear" w:color="auto" w:fill="FFFFFF"/>
        <w:tabs>
          <w:tab w:val="left" w:pos="284"/>
          <w:tab w:val="left" w:pos="1134"/>
        </w:tabs>
        <w:spacing w:line="240" w:lineRule="auto"/>
        <w:ind w:left="567" w:firstLine="284"/>
        <w:jc w:val="both"/>
        <w:rPr>
          <w:b/>
          <w:color w:val="000000"/>
          <w:spacing w:val="5"/>
          <w:sz w:val="24"/>
          <w:szCs w:val="24"/>
        </w:rPr>
      </w:pP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Приёмочная комиссия выносит решение о приёмке товара (работы, услуги) </w:t>
      </w:r>
      <w:r w:rsidRPr="00CB22EE">
        <w:rPr>
          <w:rFonts w:eastAsia="Times New Roman"/>
          <w:color w:val="000000"/>
          <w:spacing w:val="5"/>
          <w:sz w:val="24"/>
          <w:szCs w:val="24"/>
        </w:rPr>
        <w:lastRenderedPageBreak/>
        <w:t>в порядке и в сроки установленные Контрактом.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Решения Приёмочной комиссии правомочны, если в работе комиссии участвуют не менее половины количества её членов.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607012" w:rsidRPr="00CB22EE" w:rsidRDefault="00607012" w:rsidP="00CB22EE">
      <w:pPr>
        <w:pStyle w:val="ac"/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607012" w:rsidRPr="00CB22EE" w:rsidRDefault="00607012" w:rsidP="00CB22EE">
      <w:pPr>
        <w:pStyle w:val="ac"/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proofErr w:type="gramStart"/>
      <w:r w:rsidRPr="00CB22EE">
        <w:rPr>
          <w:rFonts w:eastAsia="Times New Roman"/>
          <w:color w:val="000000"/>
          <w:spacing w:val="5"/>
          <w:sz w:val="24"/>
          <w:szCs w:val="24"/>
        </w:rPr>
        <w:t>по итогам приёмки товаров (работ, услуг)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607012" w:rsidRPr="00CB22EE" w:rsidRDefault="00607012" w:rsidP="00CB22EE">
      <w:pPr>
        <w:pStyle w:val="ac"/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муниципального контракта договора и (или) предусмотренной им нормативной, технической и иной документации и не подлежат приемке.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Решение Приёмочной комиссии оформляется документом о приемке (актом приёмки),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Документ о приёмке утверждается Заказчиком.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Если Приёмочной комиссией будет принято решение о невозможности осуществления приёмки товаров (работ, услуг),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607012" w:rsidRPr="00CB22EE" w:rsidRDefault="00607012" w:rsidP="00CB22EE">
      <w:pPr>
        <w:shd w:val="clear" w:color="auto" w:fill="FFFFFF"/>
        <w:tabs>
          <w:tab w:val="left" w:pos="284"/>
        </w:tabs>
        <w:ind w:left="567" w:firstLine="284"/>
        <w:jc w:val="both"/>
        <w:rPr>
          <w:color w:val="000000"/>
          <w:spacing w:val="5"/>
          <w:sz w:val="24"/>
          <w:szCs w:val="24"/>
        </w:rPr>
      </w:pPr>
    </w:p>
    <w:p w:rsidR="00607012" w:rsidRPr="00CB22EE" w:rsidRDefault="00607012" w:rsidP="00CB22EE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Times New Roman"/>
          <w:b/>
          <w:color w:val="000000"/>
          <w:spacing w:val="5"/>
          <w:sz w:val="24"/>
          <w:szCs w:val="24"/>
        </w:rPr>
      </w:pPr>
      <w:r w:rsidRPr="00CB22EE">
        <w:rPr>
          <w:rFonts w:eastAsia="Times New Roman"/>
          <w:b/>
          <w:color w:val="000000"/>
          <w:spacing w:val="5"/>
          <w:sz w:val="24"/>
          <w:szCs w:val="24"/>
        </w:rPr>
        <w:t>Порядок проведения экспертизы при приёмке товаров (работ, услуг)</w:t>
      </w:r>
    </w:p>
    <w:p w:rsidR="00607012" w:rsidRPr="00CB22EE" w:rsidRDefault="00607012" w:rsidP="00CB22EE">
      <w:pPr>
        <w:pStyle w:val="ac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В соответствии с Федеральным </w:t>
      </w:r>
      <w:hyperlink r:id="rId10" w:history="1">
        <w:r w:rsidRPr="00CB22EE">
          <w:rPr>
            <w:rFonts w:eastAsia="Times New Roman"/>
            <w:color w:val="000000"/>
            <w:spacing w:val="5"/>
            <w:sz w:val="24"/>
            <w:szCs w:val="24"/>
          </w:rPr>
          <w:t>законом</w:t>
        </w:r>
      </w:hyperlink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 от 05.04.2013г. 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lastRenderedPageBreak/>
        <w:t xml:space="preserve"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Специалисты могут назначаться Заказчиком для оценки результатов конкретной закупки, либо действовать на постоянной основе. Специалисты для оценки результатов конкретной закупки, назначаются Распоряжением Заказчика, в таком Распоряжении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proofErr w:type="gramStart"/>
      <w:r w:rsidRPr="00CB22EE">
        <w:rPr>
          <w:rFonts w:eastAsia="Times New Roman"/>
          <w:color w:val="000000"/>
          <w:spacing w:val="5"/>
          <w:sz w:val="24"/>
          <w:szCs w:val="24"/>
        </w:rPr>
        <w:t>Специалист, действующий на постоянной основе, либо специалисты из числа работников Заказчика, назначаемые Распоряжением Заказчика, проводят экспертизу исполнения контракта и по ее результатам, в случае положительного заключения, ставят оттиск печати о проведенной экспертизе с подписью на акте приемке товаров (работ, услуг), в случае выявления недостатков и несоответствий поставленных товаров, результатов выполненных работ, оказанных услуг требованиям контракта, составляется заключение экспертизы результатов исполнения</w:t>
      </w:r>
      <w:proofErr w:type="gramEnd"/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 контракта по форме, утвержденной в приложении №2 к настоящему Положению. 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607012" w:rsidRPr="00CB22EE" w:rsidRDefault="00607012" w:rsidP="00CB22EE">
      <w:pPr>
        <w:pStyle w:val="p40"/>
        <w:numPr>
          <w:ilvl w:val="1"/>
          <w:numId w:val="1"/>
        </w:numPr>
        <w:shd w:val="clear" w:color="auto" w:fill="FFFFFF"/>
        <w:tabs>
          <w:tab w:val="clear" w:pos="430"/>
          <w:tab w:val="left" w:pos="284"/>
          <w:tab w:val="left" w:pos="567"/>
          <w:tab w:val="left" w:pos="1134"/>
          <w:tab w:val="left" w:pos="1276"/>
        </w:tabs>
        <w:spacing w:line="240" w:lineRule="auto"/>
        <w:ind w:left="426" w:firstLine="284"/>
        <w:jc w:val="both"/>
        <w:rPr>
          <w:rFonts w:asciiTheme="minorHAnsi" w:hAnsiTheme="minorHAnsi"/>
          <w:color w:val="000000"/>
          <w:spacing w:val="5"/>
          <w:lang w:val="ru-RU"/>
        </w:rPr>
      </w:pPr>
      <w:r w:rsidRPr="00CB22EE">
        <w:rPr>
          <w:rFonts w:asciiTheme="minorHAnsi" w:hAnsiTheme="minorHAnsi"/>
          <w:color w:val="000000"/>
          <w:spacing w:val="5"/>
          <w:lang w:val="ru-RU"/>
        </w:rPr>
        <w:t xml:space="preserve">Заключение экспертизы </w:t>
      </w:r>
      <w:r w:rsidRPr="00CB22EE">
        <w:rPr>
          <w:rFonts w:asciiTheme="minorHAnsi" w:hAnsiTheme="minorHAnsi"/>
          <w:lang w:val="ru-RU"/>
        </w:rPr>
        <w:t xml:space="preserve">прикладываются к </w:t>
      </w:r>
      <w:r w:rsidRPr="00CB22EE">
        <w:rPr>
          <w:rFonts w:asciiTheme="minorHAnsi" w:hAnsiTheme="minorHAnsi"/>
          <w:color w:val="000000"/>
          <w:spacing w:val="5"/>
          <w:lang w:val="ru-RU"/>
        </w:rPr>
        <w:t>акту приёмки товаров (работ, услуг) составленному Приёмочной комиссией.</w:t>
      </w:r>
    </w:p>
    <w:p w:rsidR="00607012" w:rsidRPr="00CB22EE" w:rsidRDefault="00607012" w:rsidP="00CB22EE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CB22EE">
        <w:rPr>
          <w:rFonts w:eastAsia="Times New Roman"/>
          <w:color w:val="000000"/>
          <w:spacing w:val="5"/>
          <w:sz w:val="24"/>
          <w:szCs w:val="24"/>
        </w:rPr>
        <w:t>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proofErr w:type="gramStart"/>
      <w:r w:rsidRPr="00CB22EE">
        <w:rPr>
          <w:rFonts w:eastAsia="Times New Roman"/>
          <w:color w:val="000000"/>
          <w:spacing w:val="5"/>
          <w:sz w:val="24"/>
          <w:szCs w:val="24"/>
        </w:rPr>
        <w:t>и</w:t>
      </w:r>
      <w:proofErr w:type="gramEnd"/>
      <w:r w:rsidRPr="00CB22EE">
        <w:rPr>
          <w:rFonts w:eastAsia="Times New Roman"/>
          <w:color w:val="000000"/>
          <w:spacing w:val="5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607012" w:rsidRPr="00CB22EE" w:rsidRDefault="00607012" w:rsidP="00CB22EE">
      <w:pPr>
        <w:tabs>
          <w:tab w:val="left" w:pos="284"/>
        </w:tabs>
        <w:ind w:firstLine="284"/>
        <w:jc w:val="center"/>
        <w:rPr>
          <w:rFonts w:cs="Times New Roman"/>
          <w:b/>
          <w:sz w:val="24"/>
          <w:szCs w:val="24"/>
        </w:rPr>
      </w:pPr>
    </w:p>
    <w:p w:rsidR="00607012" w:rsidRPr="00CB22EE" w:rsidRDefault="00607012" w:rsidP="00CB22EE">
      <w:pPr>
        <w:shd w:val="clear" w:color="auto" w:fill="FFFFFF"/>
        <w:tabs>
          <w:tab w:val="left" w:pos="284"/>
        </w:tabs>
        <w:ind w:firstLine="284"/>
        <w:rPr>
          <w:color w:val="000000"/>
          <w:spacing w:val="5"/>
          <w:sz w:val="24"/>
          <w:szCs w:val="24"/>
        </w:rPr>
      </w:pPr>
    </w:p>
    <w:p w:rsidR="00607012" w:rsidRPr="00CB22EE" w:rsidRDefault="00607012" w:rsidP="00CB22EE">
      <w:pPr>
        <w:shd w:val="clear" w:color="auto" w:fill="FFFFFF"/>
        <w:tabs>
          <w:tab w:val="left" w:pos="284"/>
        </w:tabs>
        <w:ind w:left="6379" w:firstLine="284"/>
        <w:rPr>
          <w:color w:val="000000"/>
          <w:spacing w:val="5"/>
          <w:sz w:val="24"/>
          <w:szCs w:val="24"/>
        </w:rPr>
      </w:pPr>
    </w:p>
    <w:p w:rsidR="00CB22EE" w:rsidRPr="00CB22EE" w:rsidRDefault="00CB22EE" w:rsidP="00CB22EE">
      <w:pPr>
        <w:shd w:val="clear" w:color="auto" w:fill="FFFFFF"/>
        <w:tabs>
          <w:tab w:val="left" w:pos="284"/>
        </w:tabs>
        <w:ind w:left="6379" w:firstLine="284"/>
        <w:rPr>
          <w:color w:val="000000"/>
          <w:spacing w:val="5"/>
          <w:sz w:val="24"/>
          <w:szCs w:val="24"/>
        </w:rPr>
      </w:pPr>
    </w:p>
    <w:p w:rsidR="00CB22EE" w:rsidRDefault="00CB22EE" w:rsidP="00CB22EE">
      <w:pPr>
        <w:shd w:val="clear" w:color="auto" w:fill="FFFFFF"/>
        <w:tabs>
          <w:tab w:val="left" w:pos="284"/>
        </w:tabs>
        <w:ind w:left="6379" w:firstLine="284"/>
        <w:rPr>
          <w:color w:val="000000"/>
          <w:spacing w:val="5"/>
          <w:sz w:val="24"/>
          <w:szCs w:val="24"/>
        </w:rPr>
      </w:pPr>
    </w:p>
    <w:p w:rsidR="0096741C" w:rsidRDefault="0096741C" w:rsidP="00CB22EE">
      <w:pPr>
        <w:shd w:val="clear" w:color="auto" w:fill="FFFFFF"/>
        <w:tabs>
          <w:tab w:val="left" w:pos="284"/>
        </w:tabs>
        <w:ind w:left="6379" w:firstLine="284"/>
        <w:rPr>
          <w:color w:val="000000"/>
          <w:spacing w:val="5"/>
          <w:sz w:val="24"/>
          <w:szCs w:val="24"/>
        </w:rPr>
      </w:pPr>
    </w:p>
    <w:p w:rsidR="0096741C" w:rsidRDefault="0096741C" w:rsidP="00CB22EE">
      <w:pPr>
        <w:shd w:val="clear" w:color="auto" w:fill="FFFFFF"/>
        <w:tabs>
          <w:tab w:val="left" w:pos="284"/>
        </w:tabs>
        <w:ind w:left="6379" w:firstLine="284"/>
        <w:rPr>
          <w:color w:val="000000"/>
          <w:spacing w:val="5"/>
          <w:sz w:val="24"/>
          <w:szCs w:val="24"/>
        </w:rPr>
      </w:pPr>
    </w:p>
    <w:p w:rsidR="0096741C" w:rsidRPr="00CB22EE" w:rsidRDefault="0096741C" w:rsidP="00CB22EE">
      <w:pPr>
        <w:shd w:val="clear" w:color="auto" w:fill="FFFFFF"/>
        <w:tabs>
          <w:tab w:val="left" w:pos="284"/>
        </w:tabs>
        <w:ind w:left="6379" w:firstLine="284"/>
        <w:rPr>
          <w:color w:val="000000"/>
          <w:spacing w:val="5"/>
          <w:sz w:val="24"/>
          <w:szCs w:val="24"/>
        </w:rPr>
      </w:pPr>
    </w:p>
    <w:p w:rsidR="00607012" w:rsidRPr="00CB22EE" w:rsidRDefault="00607012" w:rsidP="00CB22EE">
      <w:pPr>
        <w:shd w:val="clear" w:color="auto" w:fill="FFFFFF"/>
        <w:tabs>
          <w:tab w:val="left" w:pos="284"/>
        </w:tabs>
        <w:ind w:left="6379" w:firstLine="284"/>
        <w:rPr>
          <w:color w:val="000000"/>
          <w:spacing w:val="5"/>
          <w:sz w:val="24"/>
          <w:szCs w:val="24"/>
        </w:rPr>
      </w:pPr>
    </w:p>
    <w:p w:rsidR="00607012" w:rsidRPr="00603064" w:rsidRDefault="00607012" w:rsidP="00607012">
      <w:pPr>
        <w:shd w:val="clear" w:color="auto" w:fill="FFFFFF"/>
        <w:ind w:left="6379"/>
        <w:rPr>
          <w:rFonts w:cs="Times New Roman"/>
          <w:color w:val="000000"/>
          <w:sz w:val="24"/>
          <w:szCs w:val="24"/>
        </w:rPr>
      </w:pPr>
      <w:r w:rsidRPr="00603064">
        <w:rPr>
          <w:color w:val="000000"/>
          <w:spacing w:val="5"/>
          <w:sz w:val="24"/>
          <w:szCs w:val="24"/>
        </w:rPr>
        <w:lastRenderedPageBreak/>
        <w:t xml:space="preserve">Приложение № 1 к Положению </w:t>
      </w:r>
      <w:r w:rsidRPr="00603064">
        <w:rPr>
          <w:rFonts w:cs="Times New Roman"/>
          <w:color w:val="000000"/>
          <w:sz w:val="24"/>
          <w:szCs w:val="24"/>
        </w:rPr>
        <w:t>о приёмочной комиссии и проведении экспертизы</w:t>
      </w:r>
    </w:p>
    <w:p w:rsidR="00607012" w:rsidRPr="00603064" w:rsidRDefault="00607012" w:rsidP="00607012">
      <w:pPr>
        <w:pStyle w:val="ac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eastAsia="Times New Roman"/>
          <w:color w:val="000000"/>
          <w:spacing w:val="5"/>
          <w:sz w:val="24"/>
          <w:szCs w:val="24"/>
        </w:rPr>
      </w:pPr>
    </w:p>
    <w:p w:rsidR="00607012" w:rsidRPr="00603064" w:rsidRDefault="00607012" w:rsidP="00603064">
      <w:pPr>
        <w:pStyle w:val="aa"/>
      </w:pPr>
    </w:p>
    <w:p w:rsidR="00607012" w:rsidRPr="00603064" w:rsidRDefault="00603064" w:rsidP="00603064">
      <w:pPr>
        <w:rPr>
          <w:b/>
        </w:rPr>
      </w:pPr>
      <w:r w:rsidRPr="00603064">
        <w:rPr>
          <w:b/>
        </w:rPr>
        <w:t xml:space="preserve">                          </w:t>
      </w:r>
      <w:r w:rsidR="00607012" w:rsidRPr="00603064">
        <w:rPr>
          <w:b/>
        </w:rPr>
        <w:t>Акт приёмки товаров (работ, услуг)</w:t>
      </w:r>
    </w:p>
    <w:p w:rsidR="00607012" w:rsidRPr="00603064" w:rsidRDefault="00603064" w:rsidP="00603064">
      <w:pPr>
        <w:rPr>
          <w:b/>
        </w:rPr>
      </w:pPr>
      <w:r w:rsidRPr="00603064">
        <w:rPr>
          <w:b/>
        </w:rPr>
        <w:t xml:space="preserve">                  </w:t>
      </w:r>
      <w:r w:rsidR="00607012" w:rsidRPr="00603064">
        <w:rPr>
          <w:b/>
        </w:rPr>
        <w:t xml:space="preserve">по  контракту (договору) </w:t>
      </w:r>
      <w:proofErr w:type="gramStart"/>
      <w:r w:rsidR="00607012" w:rsidRPr="00603064">
        <w:rPr>
          <w:b/>
        </w:rPr>
        <w:t>от</w:t>
      </w:r>
      <w:proofErr w:type="gramEnd"/>
      <w:r w:rsidR="00607012" w:rsidRPr="00603064">
        <w:rPr>
          <w:b/>
        </w:rPr>
        <w:t xml:space="preserve"> ___________ № _____</w:t>
      </w:r>
    </w:p>
    <w:p w:rsidR="00607012" w:rsidRPr="00603064" w:rsidRDefault="00607012" w:rsidP="00603064"/>
    <w:tbl>
      <w:tblPr>
        <w:tblW w:w="0" w:type="auto"/>
        <w:tblLook w:val="04A0"/>
      </w:tblPr>
      <w:tblGrid>
        <w:gridCol w:w="4475"/>
        <w:gridCol w:w="5096"/>
      </w:tblGrid>
      <w:tr w:rsidR="00607012" w:rsidRPr="00603064" w:rsidTr="00B64A86">
        <w:tc>
          <w:tcPr>
            <w:tcW w:w="4475" w:type="dxa"/>
            <w:shd w:val="clear" w:color="auto" w:fill="auto"/>
          </w:tcPr>
          <w:p w:rsidR="00607012" w:rsidRPr="00603064" w:rsidRDefault="00603064" w:rsidP="00603064">
            <w:r>
              <w:t xml:space="preserve">П. Успенское </w:t>
            </w:r>
          </w:p>
        </w:tc>
        <w:tc>
          <w:tcPr>
            <w:tcW w:w="5096" w:type="dxa"/>
            <w:shd w:val="clear" w:color="auto" w:fill="auto"/>
          </w:tcPr>
          <w:p w:rsidR="00607012" w:rsidRPr="00603064" w:rsidRDefault="00607012" w:rsidP="00603064">
            <w:r w:rsidRPr="00603064">
              <w:t>«____» ____________ 20___ г.</w:t>
            </w:r>
          </w:p>
        </w:tc>
      </w:tr>
    </w:tbl>
    <w:p w:rsidR="00607012" w:rsidRPr="00603064" w:rsidRDefault="00607012" w:rsidP="00603064"/>
    <w:p w:rsidR="00607012" w:rsidRPr="00603064" w:rsidRDefault="00607012" w:rsidP="00603064">
      <w:r w:rsidRPr="00603064">
        <w:t>Наименование товара, работ, услуг: ______________________________</w:t>
      </w:r>
    </w:p>
    <w:p w:rsidR="00607012" w:rsidRPr="00603064" w:rsidRDefault="00607012" w:rsidP="00603064">
      <w:pPr>
        <w:rPr>
          <w:sz w:val="24"/>
          <w:szCs w:val="24"/>
        </w:rPr>
      </w:pPr>
    </w:p>
    <w:p w:rsidR="00607012" w:rsidRPr="00603064" w:rsidRDefault="00607012" w:rsidP="00603064">
      <w:pPr>
        <w:rPr>
          <w:sz w:val="24"/>
          <w:szCs w:val="24"/>
        </w:rPr>
      </w:pPr>
      <w:proofErr w:type="gramStart"/>
      <w:r w:rsidRPr="00603064">
        <w:rPr>
          <w:sz w:val="24"/>
          <w:szCs w:val="24"/>
        </w:rPr>
        <w:t>Мы, нижеподписавшиеся члены Приёмочной комиссии, с учётом заключения экспертизы проведенной силами Заказчика, составили настоящий акт о том, что товары (работы, услуги)______________________поставлены (выполнены, оказаны) в полном объеме, имеют надлежащие количественные и качественные характеристики, удовлетворяют условиям и требованиям контракта (договора) и подлежат приёмке.</w:t>
      </w:r>
      <w:proofErr w:type="gramEnd"/>
    </w:p>
    <w:p w:rsidR="00607012" w:rsidRPr="00603064" w:rsidRDefault="00607012" w:rsidP="00603064">
      <w:pPr>
        <w:rPr>
          <w:sz w:val="24"/>
          <w:szCs w:val="24"/>
        </w:rPr>
      </w:pPr>
      <w:r w:rsidRPr="00603064">
        <w:rPr>
          <w:sz w:val="24"/>
          <w:szCs w:val="24"/>
        </w:rPr>
        <w:t>Цена товара (работы услуги) в соответствии с Контрактом (договором)</w:t>
      </w:r>
    </w:p>
    <w:p w:rsidR="00607012" w:rsidRPr="00603064" w:rsidRDefault="00607012" w:rsidP="00603064">
      <w:r w:rsidRPr="00603064">
        <w:rPr>
          <w:sz w:val="24"/>
          <w:szCs w:val="24"/>
        </w:rPr>
        <w:t>составляет      _________________________________________________________________</w:t>
      </w:r>
    </w:p>
    <w:p w:rsidR="00607012" w:rsidRPr="00603064" w:rsidRDefault="00603064" w:rsidP="00603064">
      <w:pPr>
        <w:rPr>
          <w:sz w:val="24"/>
          <w:szCs w:val="24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</w:t>
      </w:r>
      <w:r w:rsidR="00607012" w:rsidRPr="00603064">
        <w:rPr>
          <w:vertAlign w:val="superscript"/>
        </w:rPr>
        <w:t xml:space="preserve"> </w:t>
      </w:r>
      <w:r w:rsidR="00607012" w:rsidRPr="00603064">
        <w:rPr>
          <w:sz w:val="24"/>
          <w:szCs w:val="24"/>
          <w:vertAlign w:val="superscript"/>
        </w:rPr>
        <w:t>(цифрами и прописью)</w:t>
      </w:r>
    </w:p>
    <w:p w:rsidR="00607012" w:rsidRPr="00603064" w:rsidRDefault="00607012" w:rsidP="00603064">
      <w:r w:rsidRPr="00603064">
        <w:t xml:space="preserve">Приложения к акту: </w:t>
      </w:r>
    </w:p>
    <w:p w:rsidR="00607012" w:rsidRPr="00603064" w:rsidRDefault="00607012" w:rsidP="00603064">
      <w:r w:rsidRPr="00603064">
        <w:t>Заключение экспертизы от «____»__________________ 20___г.</w:t>
      </w:r>
    </w:p>
    <w:p w:rsidR="00607012" w:rsidRPr="00603064" w:rsidRDefault="00607012" w:rsidP="00603064">
      <w:r w:rsidRPr="00603064">
        <w:t>_____________________________________________________________</w:t>
      </w:r>
    </w:p>
    <w:p w:rsidR="00607012" w:rsidRPr="00603064" w:rsidRDefault="00607012" w:rsidP="00603064">
      <w:pPr>
        <w:rPr>
          <w:sz w:val="24"/>
          <w:szCs w:val="24"/>
          <w:vertAlign w:val="superscript"/>
        </w:rPr>
      </w:pPr>
      <w:r w:rsidRPr="00603064">
        <w:rPr>
          <w:sz w:val="24"/>
          <w:szCs w:val="24"/>
          <w:vertAlign w:val="superscript"/>
        </w:rPr>
        <w:t>(перечень прилагаемых документов)</w:t>
      </w:r>
    </w:p>
    <w:p w:rsidR="00607012" w:rsidRPr="00603064" w:rsidRDefault="00607012" w:rsidP="00603064"/>
    <w:p w:rsidR="00607012" w:rsidRPr="00603064" w:rsidRDefault="00607012" w:rsidP="00603064">
      <w:r w:rsidRPr="00603064">
        <w:t xml:space="preserve">Председатель комиссии: </w:t>
      </w:r>
    </w:p>
    <w:p w:rsidR="00607012" w:rsidRPr="00603064" w:rsidRDefault="00607012" w:rsidP="00603064">
      <w:r w:rsidRPr="00603064">
        <w:t>Подписи членов комиссии:</w:t>
      </w:r>
    </w:p>
    <w:p w:rsidR="00607012" w:rsidRPr="00603064" w:rsidRDefault="00607012" w:rsidP="00603064">
      <w:pPr>
        <w:pStyle w:val="aa"/>
        <w:rPr>
          <w:rFonts w:cs="Times New Roman"/>
        </w:rPr>
      </w:pPr>
    </w:p>
    <w:p w:rsidR="00607012" w:rsidRPr="00603064" w:rsidRDefault="00607012" w:rsidP="00603064">
      <w:pPr>
        <w:pStyle w:val="aa"/>
        <w:rPr>
          <w:rFonts w:eastAsia="Times New Roman"/>
          <w:color w:val="000000"/>
          <w:spacing w:val="5"/>
        </w:rPr>
      </w:pPr>
    </w:p>
    <w:p w:rsidR="00603064" w:rsidRDefault="00607012" w:rsidP="00603064">
      <w:pPr>
        <w:pStyle w:val="aa"/>
        <w:jc w:val="right"/>
        <w:rPr>
          <w:color w:val="000000"/>
          <w:spacing w:val="5"/>
        </w:rPr>
      </w:pPr>
      <w:r w:rsidRPr="00603064">
        <w:rPr>
          <w:color w:val="000000"/>
          <w:spacing w:val="5"/>
        </w:rPr>
        <w:br w:type="page"/>
      </w:r>
      <w:r w:rsidRPr="00603064">
        <w:rPr>
          <w:color w:val="000000"/>
          <w:spacing w:val="5"/>
        </w:rPr>
        <w:lastRenderedPageBreak/>
        <w:t>Приложение № 2</w:t>
      </w:r>
    </w:p>
    <w:p w:rsidR="00607012" w:rsidRPr="00603064" w:rsidRDefault="00607012" w:rsidP="00603064">
      <w:pPr>
        <w:pStyle w:val="aa"/>
        <w:jc w:val="right"/>
        <w:rPr>
          <w:rFonts w:cs="Times New Roman"/>
          <w:color w:val="000000"/>
        </w:rPr>
      </w:pPr>
      <w:r w:rsidRPr="00603064">
        <w:rPr>
          <w:color w:val="000000"/>
          <w:spacing w:val="5"/>
        </w:rPr>
        <w:t xml:space="preserve">к Положению </w:t>
      </w:r>
      <w:r w:rsidRPr="00603064">
        <w:rPr>
          <w:rFonts w:cs="Times New Roman"/>
          <w:color w:val="000000"/>
        </w:rPr>
        <w:t>о приёмочной комиссии и проведении экспертизы</w:t>
      </w:r>
    </w:p>
    <w:p w:rsidR="00607012" w:rsidRPr="00603064" w:rsidRDefault="00607012" w:rsidP="00603064">
      <w:pPr>
        <w:shd w:val="clear" w:color="auto" w:fill="FFFFFF"/>
        <w:spacing w:line="360" w:lineRule="auto"/>
        <w:jc w:val="right"/>
        <w:rPr>
          <w:rFonts w:cs="Times New Roman"/>
          <w:color w:val="000000"/>
          <w:sz w:val="24"/>
          <w:szCs w:val="24"/>
        </w:rPr>
      </w:pPr>
    </w:p>
    <w:p w:rsidR="00607012" w:rsidRPr="00603064" w:rsidRDefault="00603064" w:rsidP="00603064">
      <w:pPr>
        <w:pStyle w:val="ac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607012" w:rsidRPr="00603064">
        <w:rPr>
          <w:b/>
          <w:sz w:val="24"/>
          <w:szCs w:val="24"/>
        </w:rPr>
        <w:t>Заключение экспертизы результатов исполнения контракта</w:t>
      </w:r>
    </w:p>
    <w:p w:rsidR="00607012" w:rsidRPr="00603064" w:rsidRDefault="00607012" w:rsidP="00603064">
      <w:pPr>
        <w:rPr>
          <w:rFonts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475"/>
        <w:gridCol w:w="5096"/>
      </w:tblGrid>
      <w:tr w:rsidR="00607012" w:rsidRPr="00603064" w:rsidTr="00B64A86">
        <w:tc>
          <w:tcPr>
            <w:tcW w:w="4475" w:type="dxa"/>
            <w:shd w:val="clear" w:color="auto" w:fill="auto"/>
          </w:tcPr>
          <w:p w:rsidR="00607012" w:rsidRPr="00603064" w:rsidRDefault="00C85469" w:rsidP="00603064">
            <w:pPr>
              <w:rPr>
                <w:rFonts w:cs="Times New Roman"/>
                <w:sz w:val="24"/>
                <w:szCs w:val="24"/>
              </w:rPr>
            </w:pPr>
            <w:r w:rsidRPr="00603064">
              <w:rPr>
                <w:rFonts w:cs="Times New Roman"/>
                <w:sz w:val="24"/>
                <w:szCs w:val="24"/>
              </w:rPr>
              <w:t>П. Успенское</w:t>
            </w:r>
          </w:p>
        </w:tc>
        <w:tc>
          <w:tcPr>
            <w:tcW w:w="5096" w:type="dxa"/>
            <w:shd w:val="clear" w:color="auto" w:fill="auto"/>
          </w:tcPr>
          <w:p w:rsidR="00607012" w:rsidRPr="00603064" w:rsidRDefault="00607012" w:rsidP="00603064">
            <w:pPr>
              <w:rPr>
                <w:rFonts w:cs="Times New Roman"/>
                <w:b/>
                <w:sz w:val="24"/>
                <w:szCs w:val="24"/>
              </w:rPr>
            </w:pPr>
            <w:r w:rsidRPr="00603064">
              <w:rPr>
                <w:rFonts w:cs="Times New Roman"/>
                <w:sz w:val="24"/>
                <w:szCs w:val="24"/>
              </w:rPr>
              <w:t>«____» ____________ 20___ г.</w:t>
            </w:r>
          </w:p>
        </w:tc>
      </w:tr>
    </w:tbl>
    <w:p w:rsidR="00C85469" w:rsidRPr="00603064" w:rsidRDefault="00607012" w:rsidP="00603064">
      <w:pPr>
        <w:rPr>
          <w:rFonts w:cs="Times New Roman"/>
          <w:sz w:val="24"/>
          <w:szCs w:val="24"/>
        </w:rPr>
      </w:pPr>
      <w:r w:rsidRPr="00603064">
        <w:rPr>
          <w:rFonts w:cs="Times New Roman"/>
          <w:sz w:val="24"/>
          <w:szCs w:val="24"/>
        </w:rPr>
        <w:t>Я, __________________________________________________________________</w:t>
      </w:r>
    </w:p>
    <w:p w:rsidR="00607012" w:rsidRPr="00603064" w:rsidRDefault="00C85469" w:rsidP="00603064">
      <w:pPr>
        <w:rPr>
          <w:rFonts w:cs="Times New Roman"/>
          <w:sz w:val="24"/>
          <w:szCs w:val="24"/>
        </w:rPr>
      </w:pPr>
      <w:r w:rsidRPr="00603064">
        <w:rPr>
          <w:rFonts w:cs="Times New Roman"/>
          <w:sz w:val="24"/>
          <w:szCs w:val="24"/>
          <w:vertAlign w:val="superscript"/>
        </w:rPr>
        <w:t xml:space="preserve">                                                  </w:t>
      </w:r>
      <w:r w:rsidR="00607012" w:rsidRPr="00603064">
        <w:rPr>
          <w:rFonts w:cs="Times New Roman"/>
          <w:sz w:val="24"/>
          <w:szCs w:val="24"/>
          <w:vertAlign w:val="superscript"/>
        </w:rPr>
        <w:t>(ФИО)</w:t>
      </w:r>
    </w:p>
    <w:p w:rsidR="00607012" w:rsidRPr="00603064" w:rsidRDefault="00607012" w:rsidP="00603064">
      <w:pPr>
        <w:rPr>
          <w:rFonts w:cs="Times New Roman"/>
          <w:sz w:val="24"/>
          <w:szCs w:val="24"/>
        </w:rPr>
      </w:pPr>
      <w:r w:rsidRPr="00603064">
        <w:rPr>
          <w:rFonts w:cs="Times New Roman"/>
          <w:sz w:val="24"/>
          <w:szCs w:val="24"/>
        </w:rPr>
        <w:t xml:space="preserve">Изучив </w:t>
      </w:r>
      <w:proofErr w:type="gramStart"/>
      <w:r w:rsidRPr="00603064">
        <w:rPr>
          <w:rFonts w:cs="Times New Roman"/>
          <w:sz w:val="24"/>
          <w:szCs w:val="24"/>
        </w:rPr>
        <w:t>представленные</w:t>
      </w:r>
      <w:proofErr w:type="gramEnd"/>
      <w:r w:rsidRPr="00603064">
        <w:rPr>
          <w:rFonts w:cs="Times New Roman"/>
          <w:sz w:val="24"/>
          <w:szCs w:val="24"/>
        </w:rPr>
        <w:t xml:space="preserve"> _____________________________________</w:t>
      </w:r>
      <w:r w:rsidR="00C85469" w:rsidRPr="00603064">
        <w:rPr>
          <w:rFonts w:cs="Times New Roman"/>
          <w:sz w:val="24"/>
          <w:szCs w:val="24"/>
        </w:rPr>
        <w:t>_</w:t>
      </w:r>
      <w:r w:rsidR="00603064">
        <w:rPr>
          <w:rFonts w:cs="Times New Roman"/>
          <w:sz w:val="24"/>
          <w:szCs w:val="24"/>
        </w:rPr>
        <w:t>______________</w:t>
      </w:r>
    </w:p>
    <w:p w:rsidR="00607012" w:rsidRPr="00603064" w:rsidRDefault="00C85469" w:rsidP="00603064">
      <w:pPr>
        <w:rPr>
          <w:rFonts w:cs="Times New Roman"/>
          <w:sz w:val="24"/>
          <w:szCs w:val="24"/>
          <w:vertAlign w:val="superscript"/>
        </w:rPr>
      </w:pPr>
      <w:r w:rsidRPr="00603064">
        <w:rPr>
          <w:rFonts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607012" w:rsidRPr="00603064">
        <w:rPr>
          <w:rFonts w:cs="Times New Roman"/>
          <w:sz w:val="24"/>
          <w:szCs w:val="24"/>
          <w:vertAlign w:val="superscript"/>
        </w:rPr>
        <w:t>(наименование поставщика, подрядчика, исполнителя)</w:t>
      </w:r>
    </w:p>
    <w:p w:rsidR="00607012" w:rsidRPr="00603064" w:rsidRDefault="00607012" w:rsidP="00603064">
      <w:pPr>
        <w:rPr>
          <w:rFonts w:cs="Times New Roman"/>
          <w:sz w:val="24"/>
          <w:szCs w:val="24"/>
        </w:rPr>
      </w:pPr>
      <w:r w:rsidRPr="00603064">
        <w:rPr>
          <w:rFonts w:cs="Times New Roman"/>
          <w:sz w:val="24"/>
          <w:szCs w:val="24"/>
        </w:rPr>
        <w:t>результаты исполнения контракта (договора) № «_____</w:t>
      </w:r>
      <w:r w:rsidR="00C85469" w:rsidRPr="00603064">
        <w:rPr>
          <w:rFonts w:cs="Times New Roman"/>
          <w:sz w:val="24"/>
          <w:szCs w:val="24"/>
        </w:rPr>
        <w:t>______» от «_____» _________</w:t>
      </w:r>
      <w:r w:rsidRPr="00603064">
        <w:rPr>
          <w:rFonts w:cs="Times New Roman"/>
          <w:sz w:val="24"/>
          <w:szCs w:val="24"/>
        </w:rPr>
        <w:t xml:space="preserve"> 20___ г.</w:t>
      </w:r>
    </w:p>
    <w:p w:rsidR="00607012" w:rsidRPr="00603064" w:rsidRDefault="00607012" w:rsidP="00603064">
      <w:pPr>
        <w:rPr>
          <w:rFonts w:cs="Times New Roman"/>
          <w:sz w:val="24"/>
          <w:szCs w:val="24"/>
        </w:rPr>
      </w:pPr>
      <w:r w:rsidRPr="00603064">
        <w:rPr>
          <w:rFonts w:cs="Times New Roman"/>
          <w:sz w:val="24"/>
          <w:szCs w:val="24"/>
        </w:rPr>
        <w:t xml:space="preserve">пришел к выводу </w:t>
      </w:r>
      <w:proofErr w:type="gramStart"/>
      <w:r w:rsidRPr="00603064">
        <w:rPr>
          <w:rFonts w:cs="Times New Roman"/>
          <w:sz w:val="24"/>
          <w:szCs w:val="24"/>
        </w:rPr>
        <w:t>о</w:t>
      </w:r>
      <w:proofErr w:type="gramEnd"/>
      <w:r w:rsidRPr="00603064">
        <w:rPr>
          <w:rFonts w:cs="Times New Roman"/>
          <w:sz w:val="24"/>
          <w:szCs w:val="24"/>
        </w:rPr>
        <w:t xml:space="preserve"> _____________</w:t>
      </w:r>
      <w:r w:rsidR="00C85469" w:rsidRPr="00603064">
        <w:rPr>
          <w:rFonts w:cs="Times New Roman"/>
          <w:sz w:val="24"/>
          <w:szCs w:val="24"/>
        </w:rPr>
        <w:t>________________________</w:t>
      </w:r>
      <w:r w:rsidR="00603064">
        <w:rPr>
          <w:rFonts w:cs="Times New Roman"/>
          <w:sz w:val="24"/>
          <w:szCs w:val="24"/>
        </w:rPr>
        <w:t>__________</w:t>
      </w:r>
      <w:r w:rsidRPr="00603064">
        <w:rPr>
          <w:rFonts w:cs="Times New Roman"/>
          <w:sz w:val="24"/>
          <w:szCs w:val="24"/>
        </w:rPr>
        <w:t>_  результатов</w:t>
      </w:r>
    </w:p>
    <w:p w:rsidR="00607012" w:rsidRPr="00603064" w:rsidRDefault="00C85469" w:rsidP="00603064">
      <w:pPr>
        <w:ind w:left="1416" w:firstLine="708"/>
        <w:rPr>
          <w:rFonts w:cs="Times New Roman"/>
          <w:sz w:val="24"/>
          <w:szCs w:val="24"/>
          <w:vertAlign w:val="superscript"/>
        </w:rPr>
      </w:pPr>
      <w:r w:rsidRPr="00603064">
        <w:rPr>
          <w:rFonts w:cs="Times New Roman"/>
          <w:sz w:val="24"/>
          <w:szCs w:val="24"/>
          <w:vertAlign w:val="superscript"/>
        </w:rPr>
        <w:t xml:space="preserve">           </w:t>
      </w:r>
      <w:r w:rsidR="00607012" w:rsidRPr="00603064">
        <w:rPr>
          <w:rFonts w:cs="Times New Roman"/>
          <w:sz w:val="24"/>
          <w:szCs w:val="24"/>
          <w:vertAlign w:val="superscript"/>
        </w:rPr>
        <w:t>(</w:t>
      </w:r>
      <w:proofErr w:type="gramStart"/>
      <w:r w:rsidR="00607012" w:rsidRPr="00603064">
        <w:rPr>
          <w:rFonts w:cs="Times New Roman"/>
          <w:sz w:val="24"/>
          <w:szCs w:val="24"/>
          <w:vertAlign w:val="superscript"/>
        </w:rPr>
        <w:t>соответствии</w:t>
      </w:r>
      <w:proofErr w:type="gramEnd"/>
      <w:r w:rsidR="00607012" w:rsidRPr="00603064">
        <w:rPr>
          <w:rFonts w:cs="Times New Roman"/>
          <w:sz w:val="24"/>
          <w:szCs w:val="24"/>
          <w:vertAlign w:val="superscript"/>
        </w:rPr>
        <w:t>, не соответствии)</w:t>
      </w:r>
    </w:p>
    <w:p w:rsidR="00607012" w:rsidRPr="00603064" w:rsidRDefault="00607012" w:rsidP="00603064">
      <w:pPr>
        <w:rPr>
          <w:rFonts w:cs="Times New Roman"/>
          <w:sz w:val="24"/>
          <w:szCs w:val="24"/>
        </w:rPr>
      </w:pPr>
      <w:r w:rsidRPr="00603064">
        <w:rPr>
          <w:rFonts w:cs="Times New Roman"/>
          <w:sz w:val="24"/>
          <w:szCs w:val="24"/>
        </w:rPr>
        <w:t>условиям контракта (договора) по следующим причинам ________</w:t>
      </w:r>
      <w:r w:rsidR="00C85469" w:rsidRPr="00603064">
        <w:rPr>
          <w:rFonts w:cs="Times New Roman"/>
          <w:sz w:val="24"/>
          <w:szCs w:val="24"/>
        </w:rPr>
        <w:t>___________________</w:t>
      </w:r>
      <w:r w:rsidRPr="00603064">
        <w:rPr>
          <w:rFonts w:cs="Times New Roman"/>
          <w:sz w:val="24"/>
          <w:szCs w:val="24"/>
        </w:rPr>
        <w:t>____</w:t>
      </w:r>
      <w:r w:rsidR="00603064">
        <w:rPr>
          <w:rFonts w:cs="Times New Roman"/>
          <w:sz w:val="24"/>
          <w:szCs w:val="24"/>
        </w:rPr>
        <w:t>_____________________________________________</w:t>
      </w:r>
    </w:p>
    <w:p w:rsidR="00607012" w:rsidRPr="00603064" w:rsidRDefault="00607012" w:rsidP="00603064">
      <w:pPr>
        <w:rPr>
          <w:rFonts w:cs="Times New Roman"/>
          <w:sz w:val="24"/>
          <w:szCs w:val="24"/>
          <w:vertAlign w:val="superscript"/>
        </w:rPr>
      </w:pPr>
      <w:r w:rsidRPr="00603064">
        <w:rPr>
          <w:rFonts w:cs="Times New Roman"/>
          <w:sz w:val="24"/>
          <w:szCs w:val="24"/>
          <w:vertAlign w:val="superscript"/>
        </w:rPr>
        <w:t>(обоснование позиции специалиста, с учётом соответствия контракту предоставленных результатов)</w:t>
      </w:r>
    </w:p>
    <w:p w:rsidR="00607012" w:rsidRPr="00603064" w:rsidRDefault="00607012" w:rsidP="00603064">
      <w:pPr>
        <w:rPr>
          <w:rFonts w:cs="Times New Roman"/>
          <w:sz w:val="24"/>
          <w:szCs w:val="24"/>
        </w:rPr>
      </w:pPr>
      <w:r w:rsidRPr="00603064">
        <w:rPr>
          <w:rFonts w:cs="Times New Roman"/>
          <w:sz w:val="24"/>
          <w:szCs w:val="24"/>
        </w:rPr>
        <w:t>В ходе оценки результатов исполнения контракта (договора) были выявлены следующие недостатки, не препятствующие приемке:  _________________________________________________________</w:t>
      </w:r>
      <w:r w:rsidR="00C85469" w:rsidRPr="00603064">
        <w:rPr>
          <w:rFonts w:cs="Times New Roman"/>
          <w:sz w:val="24"/>
          <w:szCs w:val="24"/>
        </w:rPr>
        <w:t>___________</w:t>
      </w:r>
      <w:r w:rsidR="00603064">
        <w:rPr>
          <w:rFonts w:cs="Times New Roman"/>
          <w:sz w:val="24"/>
          <w:szCs w:val="24"/>
        </w:rPr>
        <w:t>_________</w:t>
      </w:r>
    </w:p>
    <w:p w:rsidR="00607012" w:rsidRPr="00603064" w:rsidRDefault="00607012" w:rsidP="00603064">
      <w:pPr>
        <w:rPr>
          <w:rFonts w:cs="Times New Roman"/>
          <w:sz w:val="24"/>
          <w:szCs w:val="24"/>
          <w:vertAlign w:val="superscript"/>
        </w:rPr>
      </w:pPr>
      <w:r w:rsidRPr="00603064">
        <w:rPr>
          <w:rFonts w:cs="Times New Roman"/>
          <w:sz w:val="24"/>
          <w:szCs w:val="24"/>
          <w:vertAlign w:val="superscript"/>
        </w:rPr>
        <w:t>(заполняется в случае выявления нарушений требований контракта не препятствующих приемке)</w:t>
      </w:r>
    </w:p>
    <w:p w:rsidR="00607012" w:rsidRPr="00603064" w:rsidRDefault="00607012" w:rsidP="00603064">
      <w:pPr>
        <w:spacing w:line="360" w:lineRule="auto"/>
        <w:rPr>
          <w:rFonts w:cs="Times New Roman"/>
          <w:sz w:val="24"/>
          <w:szCs w:val="24"/>
        </w:rPr>
      </w:pPr>
      <w:r w:rsidRPr="00603064">
        <w:rPr>
          <w:rFonts w:cs="Times New Roman"/>
          <w:sz w:val="24"/>
          <w:szCs w:val="24"/>
        </w:rPr>
        <w:t>В целях устранения выявленных недостатков предлагается:</w:t>
      </w:r>
    </w:p>
    <w:p w:rsidR="00607012" w:rsidRPr="00603064" w:rsidRDefault="00607012" w:rsidP="00603064">
      <w:pPr>
        <w:spacing w:line="360" w:lineRule="auto"/>
        <w:rPr>
          <w:rFonts w:cs="Times New Roman"/>
          <w:sz w:val="24"/>
          <w:szCs w:val="24"/>
        </w:rPr>
      </w:pPr>
      <w:r w:rsidRPr="00603064">
        <w:rPr>
          <w:rFonts w:cs="Times New Roman"/>
          <w:sz w:val="24"/>
          <w:szCs w:val="24"/>
        </w:rPr>
        <w:t>_________________________________________________________</w:t>
      </w:r>
      <w:r w:rsidR="00C85469" w:rsidRPr="00603064">
        <w:rPr>
          <w:rFonts w:cs="Times New Roman"/>
          <w:sz w:val="24"/>
          <w:szCs w:val="24"/>
        </w:rPr>
        <w:t>_____________________</w:t>
      </w:r>
      <w:r w:rsidRPr="00603064">
        <w:rPr>
          <w:rFonts w:cs="Times New Roman"/>
          <w:sz w:val="24"/>
          <w:szCs w:val="24"/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607012" w:rsidRPr="00603064" w:rsidRDefault="00607012" w:rsidP="00603064">
      <w:pPr>
        <w:spacing w:line="360" w:lineRule="auto"/>
        <w:rPr>
          <w:rFonts w:cs="Times New Roman"/>
          <w:sz w:val="24"/>
          <w:szCs w:val="24"/>
        </w:rPr>
      </w:pPr>
      <w:r w:rsidRPr="00603064">
        <w:rPr>
          <w:rFonts w:cs="Times New Roman"/>
          <w:sz w:val="24"/>
          <w:szCs w:val="24"/>
        </w:rPr>
        <w:t>в течение __________________</w:t>
      </w:r>
      <w:r w:rsidR="00C85469" w:rsidRPr="00603064">
        <w:rPr>
          <w:rFonts w:cs="Times New Roman"/>
          <w:sz w:val="24"/>
          <w:szCs w:val="24"/>
        </w:rPr>
        <w:t>________________________________________</w:t>
      </w:r>
      <w:r w:rsidRPr="00603064">
        <w:rPr>
          <w:rFonts w:cs="Times New Roman"/>
          <w:sz w:val="24"/>
          <w:szCs w:val="24"/>
        </w:rPr>
        <w:t>________.</w:t>
      </w:r>
    </w:p>
    <w:p w:rsidR="00C85469" w:rsidRPr="00603064" w:rsidRDefault="00C85469" w:rsidP="00603064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603064">
        <w:rPr>
          <w:rFonts w:cs="Times New Roman"/>
          <w:sz w:val="24"/>
          <w:szCs w:val="24"/>
        </w:rPr>
        <w:t xml:space="preserve">На основании </w:t>
      </w:r>
      <w:proofErr w:type="gramStart"/>
      <w:r w:rsidRPr="00603064">
        <w:rPr>
          <w:rFonts w:cs="Times New Roman"/>
          <w:sz w:val="24"/>
          <w:szCs w:val="24"/>
        </w:rPr>
        <w:t>вышеизложенного</w:t>
      </w:r>
      <w:proofErr w:type="gramEnd"/>
      <w:r w:rsidRPr="00603064">
        <w:rPr>
          <w:rFonts w:cs="Times New Roman"/>
          <w:sz w:val="24"/>
          <w:szCs w:val="24"/>
        </w:rPr>
        <w:t xml:space="preserve"> </w:t>
      </w:r>
      <w:r w:rsidR="00607012" w:rsidRPr="00603064">
        <w:rPr>
          <w:rFonts w:cs="Times New Roman"/>
          <w:sz w:val="24"/>
          <w:szCs w:val="24"/>
        </w:rPr>
        <w:t>рекомендую______________________</w:t>
      </w:r>
      <w:r w:rsidR="00603064">
        <w:rPr>
          <w:rFonts w:cs="Times New Roman"/>
          <w:sz w:val="24"/>
          <w:szCs w:val="24"/>
        </w:rPr>
        <w:t>________</w:t>
      </w:r>
    </w:p>
    <w:p w:rsidR="00C85469" w:rsidRDefault="00603064" w:rsidP="00603064">
      <w:pPr>
        <w:rPr>
          <w:rFonts w:asciiTheme="majorHAnsi" w:hAnsiTheme="majorHAnsi"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 xml:space="preserve">                                </w:t>
      </w:r>
      <w:r w:rsidR="00607012" w:rsidRPr="00603064">
        <w:rPr>
          <w:rFonts w:cs="Times New Roman"/>
          <w:sz w:val="24"/>
          <w:szCs w:val="24"/>
          <w:vertAlign w:val="superscript"/>
        </w:rPr>
        <w:t>(принять результаты исполнения по контракту, отказаться от приемки резу</w:t>
      </w:r>
      <w:r w:rsidR="00607012" w:rsidRPr="00C85469">
        <w:rPr>
          <w:rFonts w:asciiTheme="majorHAnsi" w:hAnsiTheme="majorHAnsi" w:cs="Times New Roman"/>
          <w:sz w:val="24"/>
          <w:szCs w:val="24"/>
          <w:vertAlign w:val="superscript"/>
        </w:rPr>
        <w:t>льтатов исполнения по контракту)</w:t>
      </w:r>
      <w:r w:rsidR="00C85469">
        <w:rPr>
          <w:rFonts w:asciiTheme="majorHAnsi" w:hAnsiTheme="majorHAnsi" w:cs="Times New Roman"/>
          <w:sz w:val="24"/>
          <w:szCs w:val="24"/>
        </w:rPr>
        <w:t xml:space="preserve"> </w:t>
      </w:r>
      <w:r w:rsidR="00607012" w:rsidRPr="00C85469">
        <w:rPr>
          <w:rFonts w:asciiTheme="majorHAnsi" w:hAnsiTheme="majorHAnsi" w:cs="Times New Roman"/>
          <w:sz w:val="24"/>
          <w:szCs w:val="24"/>
        </w:rPr>
        <w:t>____________________ / ______________________</w:t>
      </w:r>
    </w:p>
    <w:p w:rsidR="004A0A3A" w:rsidRPr="00603064" w:rsidRDefault="00607012">
      <w:pPr>
        <w:rPr>
          <w:rFonts w:asciiTheme="majorHAnsi" w:hAnsiTheme="majorHAnsi" w:cs="Times New Roman"/>
          <w:sz w:val="24"/>
          <w:szCs w:val="24"/>
        </w:rPr>
      </w:pPr>
      <w:r w:rsidRPr="00C85469">
        <w:rPr>
          <w:rFonts w:asciiTheme="majorHAnsi" w:hAnsiTheme="majorHAnsi" w:cs="Times New Roman"/>
          <w:sz w:val="24"/>
          <w:szCs w:val="24"/>
          <w:vertAlign w:val="superscript"/>
        </w:rPr>
        <w:t xml:space="preserve">(подпись) </w:t>
      </w:r>
      <w:r w:rsidRPr="00C85469">
        <w:rPr>
          <w:rFonts w:asciiTheme="majorHAnsi" w:hAnsiTheme="majorHAnsi" w:cs="Times New Roman"/>
          <w:sz w:val="24"/>
          <w:szCs w:val="24"/>
          <w:vertAlign w:val="superscript"/>
        </w:rPr>
        <w:tab/>
      </w:r>
      <w:r w:rsidRPr="00C85469">
        <w:rPr>
          <w:rFonts w:asciiTheme="majorHAnsi" w:hAnsiTheme="majorHAnsi" w:cs="Times New Roman"/>
          <w:sz w:val="24"/>
          <w:szCs w:val="24"/>
          <w:vertAlign w:val="superscript"/>
        </w:rPr>
        <w:tab/>
        <w:t xml:space="preserve"> (расшифровка подписи</w:t>
      </w:r>
      <w:r w:rsidR="00603064">
        <w:rPr>
          <w:rFonts w:asciiTheme="majorHAnsi" w:hAnsiTheme="majorHAnsi" w:cs="Times New Roman"/>
          <w:sz w:val="24"/>
          <w:szCs w:val="24"/>
          <w:vertAlign w:val="superscript"/>
        </w:rPr>
        <w:t>)</w:t>
      </w:r>
    </w:p>
    <w:sectPr w:rsidR="004A0A3A" w:rsidRPr="00603064" w:rsidSect="006B13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667"/>
    <w:multiLevelType w:val="multilevel"/>
    <w:tmpl w:val="F1607E6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012"/>
    <w:rsid w:val="0003052C"/>
    <w:rsid w:val="000375B7"/>
    <w:rsid w:val="0012380D"/>
    <w:rsid w:val="001371D8"/>
    <w:rsid w:val="003E01EF"/>
    <w:rsid w:val="00412CFF"/>
    <w:rsid w:val="004A0A3A"/>
    <w:rsid w:val="004D3D32"/>
    <w:rsid w:val="0052512D"/>
    <w:rsid w:val="00546CED"/>
    <w:rsid w:val="005E7DEA"/>
    <w:rsid w:val="00603064"/>
    <w:rsid w:val="006061D2"/>
    <w:rsid w:val="00607012"/>
    <w:rsid w:val="006B13EF"/>
    <w:rsid w:val="006B6BFC"/>
    <w:rsid w:val="006D3BC5"/>
    <w:rsid w:val="00703445"/>
    <w:rsid w:val="00784660"/>
    <w:rsid w:val="00816529"/>
    <w:rsid w:val="0086546D"/>
    <w:rsid w:val="0096741C"/>
    <w:rsid w:val="009B0FDA"/>
    <w:rsid w:val="00A4419B"/>
    <w:rsid w:val="00A50F33"/>
    <w:rsid w:val="00B12E88"/>
    <w:rsid w:val="00B4001F"/>
    <w:rsid w:val="00BF76A6"/>
    <w:rsid w:val="00C60E6C"/>
    <w:rsid w:val="00C85469"/>
    <w:rsid w:val="00CB22EE"/>
    <w:rsid w:val="00CD5979"/>
    <w:rsid w:val="00CE18AB"/>
    <w:rsid w:val="00D9554D"/>
    <w:rsid w:val="00DE0438"/>
    <w:rsid w:val="00DE5198"/>
    <w:rsid w:val="00E245BD"/>
    <w:rsid w:val="00E71096"/>
    <w:rsid w:val="00F076C9"/>
    <w:rsid w:val="00F45425"/>
    <w:rsid w:val="00F8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1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1096"/>
    <w:pPr>
      <w:spacing w:before="400" w:after="60" w:line="240" w:lineRule="auto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96"/>
    <w:pPr>
      <w:spacing w:before="120" w:after="60" w:line="240" w:lineRule="auto"/>
      <w:contextualSpacing/>
      <w:outlineLvl w:val="1"/>
    </w:pPr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96"/>
    <w:pPr>
      <w:spacing w:before="120" w:after="60" w:line="240" w:lineRule="auto"/>
      <w:contextualSpacing/>
      <w:outlineLvl w:val="2"/>
    </w:pPr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96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96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96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96"/>
    <w:pPr>
      <w:spacing w:before="200" w:after="60" w:line="240" w:lineRule="auto"/>
      <w:contextualSpacing/>
      <w:outlineLvl w:val="8"/>
    </w:pPr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96"/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096"/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1096"/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096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1096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1096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1096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1096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1096"/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096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1096"/>
    <w:pPr>
      <w:spacing w:after="160"/>
      <w:contextualSpacing/>
    </w:pPr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71096"/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71096"/>
    <w:pPr>
      <w:spacing w:after="600"/>
    </w:pPr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71096"/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71096"/>
    <w:rPr>
      <w:b/>
      <w:bCs/>
      <w:spacing w:val="0"/>
    </w:rPr>
  </w:style>
  <w:style w:type="character" w:styleId="a9">
    <w:name w:val="Emphasis"/>
    <w:uiPriority w:val="20"/>
    <w:qFormat/>
    <w:rsid w:val="00E7109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7109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710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0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096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109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Theme="majorEastAsia" w:hAnsi="Cambria" w:cstheme="majorBidi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E71096"/>
    <w:rPr>
      <w:rFonts w:ascii="Cambria" w:eastAsiaTheme="majorEastAsia" w:hAnsi="Cambria" w:cstheme="majorBidi"/>
      <w:smallCaps/>
      <w:color w:val="365F91"/>
    </w:rPr>
  </w:style>
  <w:style w:type="character" w:styleId="af">
    <w:name w:val="Subtle Emphasis"/>
    <w:uiPriority w:val="19"/>
    <w:qFormat/>
    <w:rsid w:val="00E71096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71096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71096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E71096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E71096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1096"/>
    <w:pPr>
      <w:outlineLvl w:val="9"/>
    </w:pPr>
    <w:rPr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71096"/>
    <w:rPr>
      <w:color w:val="5A5A5A"/>
      <w:lang w:val="en-US" w:eastAsia="en-US" w:bidi="en-US"/>
    </w:rPr>
  </w:style>
  <w:style w:type="paragraph" w:customStyle="1" w:styleId="11">
    <w:name w:val="заголовок 1"/>
    <w:basedOn w:val="a"/>
    <w:next w:val="a"/>
    <w:rsid w:val="00607012"/>
    <w:pPr>
      <w:keepNext/>
      <w:spacing w:after="0" w:line="240" w:lineRule="auto"/>
      <w:jc w:val="center"/>
    </w:pPr>
    <w:rPr>
      <w:rFonts w:ascii="Roman 10cpi" w:eastAsia="Times New Roman" w:hAnsi="Roman 10cpi" w:cs="Times New Roman"/>
      <w:b/>
      <w:sz w:val="24"/>
      <w:szCs w:val="20"/>
      <w:lang w:val="en-US"/>
    </w:rPr>
  </w:style>
  <w:style w:type="paragraph" w:customStyle="1" w:styleId="23">
    <w:name w:val="заголовок 2"/>
    <w:basedOn w:val="a"/>
    <w:next w:val="a"/>
    <w:rsid w:val="00607012"/>
    <w:pPr>
      <w:keepNext/>
      <w:spacing w:after="0" w:line="240" w:lineRule="auto"/>
      <w:jc w:val="center"/>
    </w:pPr>
    <w:rPr>
      <w:rFonts w:ascii="Roman 10cpi" w:eastAsia="Times New Roman" w:hAnsi="Roman 10cpi" w:cs="Times New Roman"/>
      <w:b/>
      <w:sz w:val="32"/>
      <w:szCs w:val="20"/>
      <w:lang w:val="en-US"/>
    </w:rPr>
  </w:style>
  <w:style w:type="paragraph" w:customStyle="1" w:styleId="p40">
    <w:name w:val="p40"/>
    <w:basedOn w:val="a"/>
    <w:rsid w:val="00607012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5">
    <w:name w:val="Hyperlink"/>
    <w:uiPriority w:val="99"/>
    <w:unhideWhenUsed/>
    <w:rsid w:val="0060701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0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701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zhevreg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536AF0A1D9F97AD593E199198A627DA2F1ED0967F7330DA67289795VCW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2017-02-25T08:52:00Z</cp:lastPrinted>
  <dcterms:created xsi:type="dcterms:W3CDTF">2017-02-25T07:59:00Z</dcterms:created>
  <dcterms:modified xsi:type="dcterms:W3CDTF">2017-05-04T09:35:00Z</dcterms:modified>
</cp:coreProperties>
</file>