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CA" w:rsidRDefault="000A1CCA" w:rsidP="000A1CCA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0A1CCA">
        <w:rPr>
          <w:noProof/>
        </w:rPr>
        <w:drawing>
          <wp:inline distT="0" distB="0" distL="0" distR="0" wp14:anchorId="7F80F29B" wp14:editId="10E81DCF">
            <wp:extent cx="1009650" cy="1038225"/>
            <wp:effectExtent l="19050" t="0" r="0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CCA" w:rsidRDefault="000A1CCA" w:rsidP="000A1CCA">
      <w:pPr>
        <w:pStyle w:val="western"/>
        <w:shd w:val="clear" w:color="auto" w:fill="FFFFFF"/>
        <w:spacing w:after="0" w:afterAutospacing="0"/>
        <w:ind w:left="709" w:firstLine="142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0C0617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252095" cy="266700"/>
                <wp:effectExtent l="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CCA" w:rsidRDefault="000A1CCA" w:rsidP="000A1CCA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19.85pt;height:2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O4oQMAAMoGAAAOAAAAZHJzL2Uyb0RvYy54bWysVc1u4zYQvhfoOwg69Cbrx5QtuVGCxI6L&#10;ttl2i+2iQG+USEn0SqRM0paSYoEFei3QR+hD9FL0Z5/BeaMO6dhxspeirQ4COTP65u+b0dnF0DbO&#10;lkrFBM/ccBS4DuWFIIxXmfv626WXuI7SmBPcCE4z95Yq9+L844/O+m5GI1GLhlDpAAhXs77L3Frr&#10;bub7qqhpi9VIdJSDshSyxRqusvKJxD2gt40fBcHE74UknRQFVQqki73SPbf4ZUkL/XVZKqqdJnMh&#10;Nm3f0r5z8/bPz/CskrirWfEQBv4XUbSYcXB6hFpgjZ2NZB9AtayQQolSjwrR+qIsWUFtDpBNGDzL&#10;5lWNO2pzgeKo7lgm9f/BFl9tX0qHkcwduw7HLbRo98v9u/ufd3/u3t//uPt19373x/1Pu792v+1+&#10;d8CGUFVA/UyfFDSKiGLLaE/l6BaaTIeR3PhG4IdRGodpjAK/1m3DWlzRC3ATRrrx8u2qXeU6XG1X&#10;MRHxeKXSN5thjSSPtsNdk7RV2lbbap3Kuw0vkvGarlkXkk2LpkPcpWx9F/R6E9MwTQJZD3GBJmOE&#10;mjJiqNmUCRpHwSe47T61+VjX3tX3r5ObF1/0ESH9N+vNl6vvRh2vrBVRENcU0bQs8ngclTlCxSSn&#10;OKB4XMZpGaUkmhqi9JAx1OtV91KaVqvuRhRvlMPFvMa8opeqA7rBEEAhDyIpRV9TTKBjoYHwn2CY&#10;iwI0J+9fCAKlxxstLI2GUrbGBxDEGSxbb49spYN2ChBGcRSksesUoIomk2lg2ezj2eHjTir9GRWt&#10;Yw6ZKyE6C463N0qbYPDsYGJ8cbFkTWMHouFPBGC4l4Br+NToTBCW3z+kQXqdXCfIQ9Hk2kPBYuFd&#10;LufImyzDabwYL+bzRfjW+A3RrGaEUG7cHGYtRP+Myw9Tv5+S47Qp0TBi4ExISlb5vJHOFsOsL+1j&#10;Sw6aRzP/aRi2CJDLs5TCCAVXUeotJ8nUQ0sUe+k0SLwgTK/SSYBStFg+TemGcfrfU3L6zE3jKLZd&#10;Ogn6WW6BfT7MDc9apmGbwrRlbnI0wjPDwGtObGs1Zs3+fFIKE/5jKaDdh0ZbvhqK7tmvh3wAFMPb&#10;XJBbYK4UwCxYrPALgEMt5J3r9LBOM5fDvned5nMO3E9DhMz2tRcUTyO4yFNNfqrBvACgzNWusz/O&#10;9X5jbzrJqhr8hPsKdZcwL0tmufwY08OUwcK0KT0sd7ORT+/W6vEXdP43AAAA//8DAFBLAwQUAAYA&#10;CAAAACEARis1LtkAAAADAQAADwAAAGRycy9kb3ducmV2LnhtbEyPy07DMBBF90j8gzVIbBC1CQhK&#10;iFMhxENqV7T9gGlsEot4HNlOGv6egQ1sRhrdqzNnqtXsezHZmFwgDVcLBcJSE4yjVsN+93K5BJEy&#10;ksE+kNXwZROs6tOTCksTjvRup21uBUMolaihy3kopUxNZz2mRRgscfYRosfMa2yliXhkuO9lodSt&#10;9OiIL3Q42KfONp/b0Wu4eS3Wz+5CbZyfRtyvZVRvtNH6/Gx+fACR7Zz/yvCjz+pQs9MhjGSS6DXw&#10;I/l3cnZ9fwfiwNxCgawr+d+9/gYAAP//AwBQSwECLQAUAAYACAAAACEAtoM4kv4AAADhAQAAEwAA&#10;AAAAAAAAAAAAAAAAAAAAW0NvbnRlbnRfVHlwZXNdLnhtbFBLAQItABQABgAIAAAAIQA4/SH/1gAA&#10;AJQBAAALAAAAAAAAAAAAAAAAAC8BAABfcmVscy8ucmVsc1BLAQItABQABgAIAAAAIQACkMO4oQMA&#10;AMoGAAAOAAAAAAAAAAAAAAAAAC4CAABkcnMvZTJvRG9jLnhtbFBLAQItABQABgAIAAAAIQBGKzUu&#10;2QAAAAMBAAAPAAAAAAAAAAAAAAAAAPsFAABkcnMvZG93bnJldi54bWxQSwUGAAAAAAQABADzAAAA&#10;AQcAAAAA&#10;" filled="f" stroked="f">
                <o:lock v:ext="edit" aspectratio="t"/>
                <v:textbox style="mso-fit-shape-to-text:t">
                  <w:txbxContent>
                    <w:p w:rsidR="000A1CCA" w:rsidRDefault="000A1CCA" w:rsidP="000A1CCA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A1CCA" w:rsidRDefault="000A1CCA" w:rsidP="000A1CCA">
      <w:pPr>
        <w:pStyle w:val="a8"/>
        <w:ind w:left="709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АДМИНИСТРАЦИЯ МУНИЦИПАЛЬНОГО </w:t>
      </w:r>
      <w:r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</w:p>
    <w:p w:rsidR="000A1CCA" w:rsidRPr="003045C6" w:rsidRDefault="000A1CCA" w:rsidP="000A1CCA">
      <w:pPr>
        <w:pStyle w:val="a8"/>
        <w:ind w:left="709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102F8">
        <w:rPr>
          <w:rFonts w:ascii="Times New Roman" w:hAnsi="Times New Roman"/>
          <w:b/>
          <w:sz w:val="24"/>
          <w:szCs w:val="24"/>
        </w:rPr>
        <w:t>ПОСЕЛЕНИЕ «</w:t>
      </w:r>
      <w:r>
        <w:rPr>
          <w:rFonts w:ascii="Times New Roman" w:hAnsi="Times New Roman"/>
          <w:b/>
          <w:color w:val="000000"/>
          <w:sz w:val="24"/>
          <w:szCs w:val="24"/>
        </w:rPr>
        <w:t>УСПЕНСКОЕ</w:t>
      </w:r>
      <w:r w:rsidRPr="00BF3CC2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0A1CCA" w:rsidRDefault="000A1CCA" w:rsidP="000A1CCA">
      <w:pPr>
        <w:rPr>
          <w:b/>
        </w:rPr>
      </w:pPr>
    </w:p>
    <w:p w:rsidR="000A1CCA" w:rsidRDefault="000A1CCA" w:rsidP="000A1CCA">
      <w:pPr>
        <w:jc w:val="center"/>
        <w:rPr>
          <w:b/>
        </w:rPr>
      </w:pPr>
      <w:r>
        <w:rPr>
          <w:b/>
        </w:rPr>
        <w:t>ПОСТАНОВЛЕНИЕ</w:t>
      </w:r>
    </w:p>
    <w:p w:rsidR="000A1CCA" w:rsidRDefault="000A1CCA" w:rsidP="000A1CCA">
      <w:pPr>
        <w:jc w:val="center"/>
        <w:rPr>
          <w:b/>
        </w:rPr>
      </w:pPr>
    </w:p>
    <w:p w:rsidR="000A1CCA" w:rsidRDefault="000A1CCA" w:rsidP="000A1CCA">
      <w:pPr>
        <w:ind w:left="851"/>
        <w:jc w:val="both"/>
      </w:pPr>
      <w:r>
        <w:t>25.12.2019</w:t>
      </w:r>
      <w:r>
        <w:t xml:space="preserve">                                                                                                              </w:t>
      </w:r>
      <w:r>
        <w:t xml:space="preserve">         </w:t>
      </w:r>
      <w:r>
        <w:t xml:space="preserve"> № </w:t>
      </w:r>
      <w:r>
        <w:t>92</w:t>
      </w:r>
    </w:p>
    <w:p w:rsidR="000A1CCA" w:rsidRDefault="000A1CCA" w:rsidP="000A1CCA">
      <w:pPr>
        <w:ind w:left="851"/>
        <w:jc w:val="both"/>
      </w:pPr>
    </w:p>
    <w:p w:rsidR="000A1CCA" w:rsidRDefault="000A1CCA" w:rsidP="000A1CCA">
      <w:pPr>
        <w:ind w:left="851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0A1CCA" w:rsidRDefault="000A1CCA" w:rsidP="000A1CCA">
      <w:pPr>
        <w:ind w:left="851"/>
        <w:rPr>
          <w:b/>
        </w:rPr>
      </w:pPr>
      <w:r>
        <w:rPr>
          <w:b/>
        </w:rPr>
        <w:t>Администрации сельского поселения «</w:t>
      </w:r>
      <w:r>
        <w:rPr>
          <w:b/>
        </w:rPr>
        <w:t>Успенское</w:t>
      </w:r>
      <w:r>
        <w:rPr>
          <w:b/>
        </w:rPr>
        <w:t>»</w:t>
      </w:r>
    </w:p>
    <w:p w:rsidR="000A1CCA" w:rsidRDefault="000A1CCA" w:rsidP="000A1CCA">
      <w:pPr>
        <w:ind w:left="851"/>
        <w:rPr>
          <w:b/>
          <w:bCs/>
        </w:rPr>
      </w:pPr>
      <w:r>
        <w:rPr>
          <w:b/>
        </w:rPr>
        <w:t>от</w:t>
      </w:r>
      <w:r>
        <w:rPr>
          <w:b/>
        </w:rPr>
        <w:t xml:space="preserve"> </w:t>
      </w:r>
      <w:proofErr w:type="gramStart"/>
      <w:r>
        <w:rPr>
          <w:b/>
        </w:rPr>
        <w:t>26.04</w:t>
      </w:r>
      <w:r>
        <w:rPr>
          <w:b/>
        </w:rPr>
        <w:t xml:space="preserve">.2019  </w:t>
      </w:r>
      <w:r>
        <w:rPr>
          <w:b/>
        </w:rPr>
        <w:t>№</w:t>
      </w:r>
      <w:proofErr w:type="gramEnd"/>
      <w:r>
        <w:rPr>
          <w:b/>
        </w:rPr>
        <w:t xml:space="preserve"> 28</w:t>
      </w:r>
      <w:r>
        <w:rPr>
          <w:b/>
        </w:rPr>
        <w:t xml:space="preserve"> « Об утверждении </w:t>
      </w:r>
      <w:r>
        <w:rPr>
          <w:b/>
          <w:bCs/>
        </w:rPr>
        <w:t>Административного</w:t>
      </w:r>
    </w:p>
    <w:p w:rsidR="000A1CCA" w:rsidRDefault="000A1CCA" w:rsidP="000A1CCA">
      <w:pPr>
        <w:ind w:left="851"/>
        <w:rPr>
          <w:b/>
          <w:bCs/>
        </w:rPr>
      </w:pPr>
      <w:r>
        <w:rPr>
          <w:b/>
          <w:bCs/>
        </w:rPr>
        <w:t>регламента осуществления муниципальной</w:t>
      </w:r>
    </w:p>
    <w:p w:rsidR="000A1CCA" w:rsidRPr="00952309" w:rsidRDefault="000A1CCA" w:rsidP="000A1CCA">
      <w:pPr>
        <w:ind w:left="851"/>
        <w:rPr>
          <w:b/>
        </w:rPr>
      </w:pPr>
      <w:r>
        <w:rPr>
          <w:b/>
          <w:bCs/>
        </w:rPr>
        <w:t xml:space="preserve">функции по контролю за соблюдением Правил </w:t>
      </w:r>
    </w:p>
    <w:p w:rsidR="000A1CCA" w:rsidRDefault="000A1CCA" w:rsidP="000A1CCA">
      <w:pPr>
        <w:ind w:left="851"/>
        <w:rPr>
          <w:b/>
          <w:bCs/>
        </w:rPr>
      </w:pPr>
      <w:r>
        <w:rPr>
          <w:b/>
          <w:bCs/>
        </w:rPr>
        <w:t xml:space="preserve">благоустройства населенных пунктов </w:t>
      </w:r>
    </w:p>
    <w:p w:rsidR="000A1CCA" w:rsidRDefault="000A1CCA" w:rsidP="000A1CCA">
      <w:pPr>
        <w:ind w:left="851"/>
        <w:jc w:val="both"/>
        <w:rPr>
          <w:b/>
        </w:rPr>
      </w:pPr>
      <w:r>
        <w:rPr>
          <w:b/>
          <w:bCs/>
        </w:rPr>
        <w:t xml:space="preserve">сельского </w:t>
      </w:r>
      <w:proofErr w:type="gramStart"/>
      <w:r>
        <w:rPr>
          <w:b/>
          <w:bCs/>
        </w:rPr>
        <w:t>поселения  «</w:t>
      </w:r>
      <w:proofErr w:type="gramEnd"/>
      <w:r>
        <w:rPr>
          <w:b/>
          <w:bCs/>
        </w:rPr>
        <w:t>Успенское</w:t>
      </w:r>
      <w:r>
        <w:rPr>
          <w:b/>
        </w:rPr>
        <w:t>»</w:t>
      </w:r>
    </w:p>
    <w:p w:rsidR="000A1CCA" w:rsidRDefault="000A1CCA" w:rsidP="000A1CCA">
      <w:pPr>
        <w:ind w:left="851"/>
        <w:jc w:val="both"/>
      </w:pPr>
      <w:r>
        <w:rPr>
          <w:b/>
        </w:rPr>
        <w:t>Ржевского района Тверской области»</w:t>
      </w:r>
    </w:p>
    <w:p w:rsidR="000A1CCA" w:rsidRDefault="000A1CCA" w:rsidP="000A1CCA">
      <w:pPr>
        <w:ind w:right="5116"/>
        <w:jc w:val="both"/>
      </w:pPr>
    </w:p>
    <w:p w:rsidR="000A1CCA" w:rsidRDefault="000A1CCA" w:rsidP="000A1CCA">
      <w:pPr>
        <w:autoSpaceDE w:val="0"/>
        <w:ind w:left="851"/>
        <w:jc w:val="both"/>
      </w:pPr>
    </w:p>
    <w:p w:rsidR="000A1CCA" w:rsidRDefault="000A1CCA" w:rsidP="000A1CCA">
      <w:pPr>
        <w:autoSpaceDE w:val="0"/>
        <w:ind w:left="851"/>
        <w:jc w:val="both"/>
        <w:rPr>
          <w:b/>
          <w:bCs/>
        </w:rPr>
      </w:pPr>
      <w:r>
        <w:t xml:space="preserve">            </w:t>
      </w:r>
      <w:r>
        <w:t xml:space="preserve">В соответствии </w:t>
      </w:r>
      <w:hyperlink r:id="rId5" w:history="1">
        <w:r>
          <w:rPr>
            <w:rStyle w:val="a3"/>
          </w:rPr>
          <w:t>пп. 25  ч. 1 ст. 16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>
          <w:rPr>
            <w:rStyle w:val="a3"/>
          </w:rPr>
          <w:t>закона</w:t>
        </w:r>
      </w:hyperlink>
      <w: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,Уставом  сельского поселения «</w:t>
      </w:r>
      <w:r>
        <w:t>Успенское</w:t>
      </w:r>
      <w:r>
        <w:t>» ,</w:t>
      </w:r>
      <w:r w:rsidRPr="004A29EF">
        <w:rPr>
          <w:b/>
        </w:rPr>
        <w:t xml:space="preserve">Администрация  сельского поселения  « </w:t>
      </w:r>
      <w:r>
        <w:rPr>
          <w:b/>
        </w:rPr>
        <w:t>Успенское</w:t>
      </w:r>
      <w:r w:rsidRPr="004A29EF">
        <w:rPr>
          <w:b/>
        </w:rPr>
        <w:t>»</w:t>
      </w:r>
      <w:r>
        <w:rPr>
          <w:b/>
          <w:bCs/>
        </w:rPr>
        <w:t xml:space="preserve">    </w:t>
      </w:r>
    </w:p>
    <w:p w:rsidR="000A1CCA" w:rsidRDefault="000A1CCA" w:rsidP="000A1CCA">
      <w:pPr>
        <w:autoSpaceDE w:val="0"/>
        <w:ind w:left="851"/>
        <w:jc w:val="both"/>
        <w:rPr>
          <w:b/>
          <w:bCs/>
        </w:rPr>
      </w:pPr>
    </w:p>
    <w:p w:rsidR="000A1CCA" w:rsidRDefault="000A1CCA" w:rsidP="000A1CCA">
      <w:pPr>
        <w:autoSpaceDE w:val="0"/>
        <w:ind w:left="851"/>
        <w:jc w:val="both"/>
      </w:pPr>
      <w:r>
        <w:rPr>
          <w:b/>
          <w:bCs/>
        </w:rPr>
        <w:t>ПОСТАНОВЛЯЕТ:</w:t>
      </w:r>
    </w:p>
    <w:p w:rsidR="000A1CCA" w:rsidRDefault="000A1CCA" w:rsidP="000A1CCA">
      <w:pPr>
        <w:autoSpaceDE w:val="0"/>
        <w:ind w:left="851"/>
        <w:jc w:val="both"/>
      </w:pPr>
    </w:p>
    <w:p w:rsidR="000A1CCA" w:rsidRDefault="000A1CCA" w:rsidP="000A1CCA">
      <w:pPr>
        <w:autoSpaceDE w:val="0"/>
        <w:ind w:left="851"/>
        <w:jc w:val="both"/>
        <w:rPr>
          <w:bCs/>
        </w:rPr>
      </w:pPr>
      <w:r>
        <w:t xml:space="preserve">    </w:t>
      </w:r>
      <w:r>
        <w:t xml:space="preserve">1. Внести изменения в </w:t>
      </w:r>
      <w:r>
        <w:rPr>
          <w:bCs/>
        </w:rPr>
        <w:t>Административный регламент осуществления муниципальной функции по контролю за соблюдением Правил благоустройства населенных пунктов     сельского поселения «</w:t>
      </w:r>
      <w:r>
        <w:rPr>
          <w:bCs/>
        </w:rPr>
        <w:t>Успенское</w:t>
      </w:r>
      <w:r>
        <w:rPr>
          <w:bCs/>
        </w:rPr>
        <w:t xml:space="preserve">» </w:t>
      </w:r>
      <w:r w:rsidRPr="00D56489">
        <w:rPr>
          <w:bCs/>
        </w:rPr>
        <w:t xml:space="preserve">Ржевского района Тверской </w:t>
      </w:r>
      <w:proofErr w:type="gramStart"/>
      <w:r w:rsidRPr="00D56489">
        <w:rPr>
          <w:bCs/>
        </w:rPr>
        <w:t>области</w:t>
      </w:r>
      <w:r>
        <w:rPr>
          <w:bCs/>
        </w:rPr>
        <w:t xml:space="preserve"> ,</w:t>
      </w:r>
      <w:proofErr w:type="gramEnd"/>
      <w:r>
        <w:rPr>
          <w:bCs/>
        </w:rPr>
        <w:t xml:space="preserve"> изложив пункт 2 статьи 4 </w:t>
      </w:r>
      <w:r w:rsidRPr="00952309">
        <w:rPr>
          <w:bCs/>
        </w:rPr>
        <w:t xml:space="preserve"> </w:t>
      </w:r>
      <w:r>
        <w:rPr>
          <w:bCs/>
          <w:lang w:val="en-US"/>
        </w:rPr>
        <w:t>III</w:t>
      </w:r>
      <w:r>
        <w:rPr>
          <w:bCs/>
        </w:rPr>
        <w:t xml:space="preserve"> раздела регламента в новой  редакции:</w:t>
      </w:r>
    </w:p>
    <w:p w:rsidR="000A1CCA" w:rsidRDefault="000A1CCA" w:rsidP="000A1CCA">
      <w:pPr>
        <w:autoSpaceDE w:val="0"/>
        <w:ind w:left="851"/>
        <w:jc w:val="both"/>
      </w:pPr>
      <w:r w:rsidRPr="006D0966">
        <w:t>2) мотивированное представление 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bookmarkStart w:id="1" w:name="Par538"/>
      <w:bookmarkEnd w:id="1"/>
    </w:p>
    <w:p w:rsidR="000A1CCA" w:rsidRDefault="000A1CCA" w:rsidP="000A1CCA">
      <w:pPr>
        <w:autoSpaceDE w:val="0"/>
        <w:ind w:left="851"/>
        <w:jc w:val="both"/>
      </w:pPr>
      <w:r w:rsidRPr="006D0966"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 w:rsidRPr="006D0966">
        <w:lastRenderedPageBreak/>
        <w:t>библиотечного фонда, безопасности государства, а также угрозы чрезвычайных ситуаций природного и техногенного характера;</w:t>
      </w:r>
      <w:bookmarkStart w:id="2" w:name="Par540"/>
      <w:bookmarkEnd w:id="2"/>
    </w:p>
    <w:p w:rsidR="000A1CCA" w:rsidRDefault="000A1CCA" w:rsidP="000A1CCA">
      <w:pPr>
        <w:autoSpaceDE w:val="0"/>
        <w:ind w:left="851"/>
        <w:jc w:val="both"/>
      </w:pPr>
      <w:r w:rsidRPr="006D0966"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0A1CCA" w:rsidRDefault="000A1CCA" w:rsidP="000A1CCA">
      <w:pPr>
        <w:autoSpaceDE w:val="0"/>
        <w:ind w:left="851"/>
        <w:jc w:val="both"/>
      </w:pPr>
      <w:r w:rsidRPr="006D0966"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  <w:bookmarkStart w:id="3" w:name="Par544"/>
      <w:bookmarkStart w:id="4" w:name="Par546"/>
      <w:bookmarkEnd w:id="3"/>
      <w:bookmarkEnd w:id="4"/>
    </w:p>
    <w:p w:rsidR="000A1CCA" w:rsidRDefault="000A1CCA" w:rsidP="000A1CCA">
      <w:pPr>
        <w:autoSpaceDE w:val="0"/>
        <w:ind w:left="851"/>
        <w:jc w:val="both"/>
      </w:pPr>
      <w:r w:rsidRPr="006D0966">
        <w:t>2.1</w:t>
      </w:r>
      <w:r>
        <w:t>) В</w:t>
      </w:r>
      <w:r w:rsidRPr="006D0966">
        <w:t>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0A1CCA" w:rsidRDefault="000A1CCA" w:rsidP="000A1CCA">
      <w:pPr>
        <w:autoSpaceDE w:val="0"/>
        <w:ind w:left="851"/>
        <w:jc w:val="both"/>
      </w:pPr>
      <w:r w:rsidRPr="006D0966">
        <w:t>2.2.</w:t>
      </w:r>
      <w:r>
        <w:t>)</w:t>
      </w:r>
      <w:r w:rsidRPr="006D0966">
        <w:t xml:space="preserve">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</w:t>
      </w:r>
      <w:hyperlink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..." w:history="1">
        <w:r w:rsidRPr="006D0966">
          <w:t>пункте 2 части 2</w:t>
        </w:r>
      </w:hyperlink>
      <w:r w:rsidRPr="006D0966">
        <w:t xml:space="preserve">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</w:t>
      </w:r>
      <w:hyperlink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..." w:history="1">
        <w:r w:rsidRPr="006D0966">
          <w:t>пунктом 2 части 2</w:t>
        </w:r>
      </w:hyperlink>
      <w:r w:rsidRPr="006D0966">
        <w:t xml:space="preserve"> настоящей статьи являться основанием для проведения внеплановой проверки, должностное лицо 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A1CCA" w:rsidRDefault="000A1CCA" w:rsidP="000A1CCA">
      <w:pPr>
        <w:autoSpaceDE w:val="0"/>
        <w:ind w:left="851"/>
        <w:jc w:val="both"/>
      </w:pPr>
      <w:r w:rsidRPr="006D0966">
        <w:t>2.3</w:t>
      </w:r>
      <w:r>
        <w:t>)</w:t>
      </w:r>
      <w:r w:rsidRPr="006D0966">
        <w:t xml:space="preserve">. При рассмотрении обращений и заявлений, информации о фактах, указанных в </w:t>
      </w:r>
      <w:hyperlink w:anchor="Par532" w:tooltip="2. Основанием для проведения внеплановой проверки является:" w:history="1">
        <w:r w:rsidRPr="006D0966">
          <w:t>части 2</w:t>
        </w:r>
      </w:hyperlink>
      <w:r w:rsidRPr="006D0966">
        <w:t xml:space="preserve">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0A1CCA" w:rsidRDefault="000A1CCA" w:rsidP="000A1CCA">
      <w:pPr>
        <w:autoSpaceDE w:val="0"/>
        <w:ind w:left="851"/>
        <w:jc w:val="both"/>
      </w:pPr>
      <w:r w:rsidRPr="006D0966">
        <w:t>2.4.</w:t>
      </w:r>
      <w:r>
        <w:t>)</w:t>
      </w:r>
      <w:r w:rsidRPr="006D0966">
        <w:t xml:space="preserve">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w:anchor="Par532" w:tooltip="2. Основанием для проведения внеплановой проверки является:" w:history="1">
        <w:r w:rsidRPr="006D0966">
          <w:t>части 2</w:t>
        </w:r>
      </w:hyperlink>
      <w:r w:rsidRPr="006D0966">
        <w:t xml:space="preserve"> настоящей статьи, уполномоченными должностными лицами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 органа муниципального контроля, при необходимости проводятся </w:t>
      </w:r>
      <w:r w:rsidRPr="006D0966">
        <w:lastRenderedPageBreak/>
        <w:t>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A1CCA" w:rsidRDefault="000A1CCA" w:rsidP="000A1CCA">
      <w:pPr>
        <w:autoSpaceDE w:val="0"/>
        <w:ind w:left="851"/>
        <w:jc w:val="both"/>
      </w:pPr>
      <w:r w:rsidRPr="006D0966">
        <w:t>2.5.</w:t>
      </w:r>
      <w:r>
        <w:t>)</w:t>
      </w:r>
      <w:r w:rsidRPr="006D0966">
        <w:t xml:space="preserve">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</w:t>
      </w:r>
      <w:hyperlink w:anchor="Par532" w:tooltip="2. Основанием для проведения внеплановой проверки является:" w:history="1">
        <w:r w:rsidRPr="006D0966">
          <w:t>части 2</w:t>
        </w:r>
      </w:hyperlink>
      <w:r w:rsidRPr="006D0966">
        <w:t xml:space="preserve"> настоящей статьи, уполномоченное должностное лицо  органа муниципального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w:anchor="Par536" w:tooltip="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..." w:history="1">
        <w:r w:rsidRPr="006D0966">
          <w:t>пункте 2 части 2</w:t>
        </w:r>
      </w:hyperlink>
      <w:r w:rsidRPr="006D0966">
        <w:t xml:space="preserve"> настоящей статьи.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0A1CCA" w:rsidRPr="006D0966" w:rsidRDefault="000A1CCA" w:rsidP="000A1CCA">
      <w:pPr>
        <w:autoSpaceDE w:val="0"/>
        <w:ind w:left="851"/>
        <w:jc w:val="both"/>
        <w:rPr>
          <w:bCs/>
        </w:rPr>
      </w:pPr>
    </w:p>
    <w:p w:rsidR="000A1CCA" w:rsidRDefault="000A1CCA" w:rsidP="000A1CCA">
      <w:pPr>
        <w:autoSpaceDE w:val="0"/>
        <w:ind w:left="851"/>
        <w:jc w:val="both"/>
      </w:pPr>
      <w:r>
        <w:t>2.</w:t>
      </w:r>
      <w:r w:rsidRPr="005E6AE3">
        <w:t xml:space="preserve"> </w:t>
      </w:r>
      <w:r>
        <w:t xml:space="preserve">Настоящее постановление </w:t>
      </w:r>
      <w:r w:rsidRPr="00F94C96">
        <w:t>подлежит обнародованию в установленном порядке и размещению на официальном сайте администрации сельского поселения «</w:t>
      </w:r>
      <w:r>
        <w:t>Успенское</w:t>
      </w:r>
      <w:r w:rsidRPr="00F94C96">
        <w:t>» в информационно-телекоммуникационной сети Интернет</w:t>
      </w:r>
      <w:r>
        <w:rPr>
          <w:szCs w:val="28"/>
        </w:rPr>
        <w:t>.</w:t>
      </w:r>
    </w:p>
    <w:p w:rsidR="000A1CCA" w:rsidRDefault="000A1CCA" w:rsidP="000A1CCA">
      <w:pPr>
        <w:autoSpaceDE w:val="0"/>
        <w:jc w:val="both"/>
      </w:pPr>
      <w:r>
        <w:t xml:space="preserve">             </w:t>
      </w:r>
    </w:p>
    <w:p w:rsidR="000A1CCA" w:rsidRDefault="000A1CCA" w:rsidP="000A1CCA">
      <w:pPr>
        <w:autoSpaceDE w:val="0"/>
        <w:jc w:val="both"/>
      </w:pPr>
      <w:r>
        <w:t xml:space="preserve">             </w:t>
      </w:r>
      <w:r>
        <w:t xml:space="preserve"> 3.  </w:t>
      </w:r>
      <w:r w:rsidRPr="002159DA">
        <w:t xml:space="preserve">Контроль за исполнением настоящего </w:t>
      </w:r>
      <w:proofErr w:type="gramStart"/>
      <w:r w:rsidRPr="002159DA">
        <w:t>постановления  оставляю</w:t>
      </w:r>
      <w:proofErr w:type="gramEnd"/>
      <w:r w:rsidRPr="002159DA">
        <w:t xml:space="preserve"> за собой.</w:t>
      </w:r>
    </w:p>
    <w:p w:rsidR="000A1CCA" w:rsidRDefault="000A1CCA" w:rsidP="000A1CCA">
      <w:pPr>
        <w:autoSpaceDE w:val="0"/>
        <w:ind w:left="851"/>
        <w:jc w:val="both"/>
      </w:pPr>
    </w:p>
    <w:p w:rsidR="000A1CCA" w:rsidRDefault="000A1CCA" w:rsidP="000A1CCA">
      <w:pPr>
        <w:autoSpaceDE w:val="0"/>
        <w:ind w:left="851"/>
        <w:jc w:val="both"/>
      </w:pPr>
    </w:p>
    <w:p w:rsidR="000A1CCA" w:rsidRDefault="000A1CCA" w:rsidP="000A1CCA">
      <w:pPr>
        <w:autoSpaceDE w:val="0"/>
        <w:ind w:left="851"/>
        <w:jc w:val="both"/>
      </w:pPr>
      <w:proofErr w:type="spellStart"/>
      <w:proofErr w:type="gramStart"/>
      <w:r>
        <w:t>И.о.Главы</w:t>
      </w:r>
      <w:proofErr w:type="spellEnd"/>
      <w:r>
        <w:t xml:space="preserve">  сельского</w:t>
      </w:r>
      <w:proofErr w:type="gramEnd"/>
      <w:r>
        <w:t xml:space="preserve"> поселения</w:t>
      </w:r>
      <w:r>
        <w:tab/>
        <w:t xml:space="preserve"> «</w:t>
      </w:r>
      <w:r>
        <w:t>Успенское</w:t>
      </w:r>
      <w:r>
        <w:t>»</w:t>
      </w:r>
      <w:r>
        <w:tab/>
      </w:r>
      <w:r>
        <w:tab/>
      </w:r>
      <w:r>
        <w:tab/>
      </w:r>
      <w:r>
        <w:tab/>
        <w:t xml:space="preserve"> </w:t>
      </w:r>
      <w:r>
        <w:t xml:space="preserve">    </w:t>
      </w:r>
      <w:proofErr w:type="spellStart"/>
      <w:r>
        <w:t>У.Н.Старушок</w:t>
      </w:r>
      <w:proofErr w:type="spellEnd"/>
    </w:p>
    <w:p w:rsidR="000A1CCA" w:rsidRDefault="000A1CCA" w:rsidP="000A1CCA">
      <w:pPr>
        <w:autoSpaceDE w:val="0"/>
        <w:ind w:left="851"/>
        <w:jc w:val="both"/>
      </w:pPr>
    </w:p>
    <w:p w:rsidR="000A1CCA" w:rsidRDefault="000A1CCA" w:rsidP="000A1CCA">
      <w:pPr>
        <w:autoSpaceDE w:val="0"/>
        <w:ind w:left="851"/>
        <w:jc w:val="both"/>
      </w:pPr>
    </w:p>
    <w:p w:rsidR="000A1CCA" w:rsidRDefault="000A1CCA" w:rsidP="000A1CCA">
      <w:pPr>
        <w:autoSpaceDE w:val="0"/>
        <w:ind w:left="851"/>
        <w:jc w:val="both"/>
      </w:pPr>
    </w:p>
    <w:p w:rsidR="000A1CCA" w:rsidRDefault="000A1CCA" w:rsidP="000A1CCA">
      <w:pPr>
        <w:autoSpaceDE w:val="0"/>
        <w:ind w:left="851"/>
        <w:jc w:val="both"/>
      </w:pPr>
    </w:p>
    <w:p w:rsidR="000A1CCA" w:rsidRDefault="000A1CCA" w:rsidP="000A1CCA">
      <w:pPr>
        <w:pStyle w:val="ConsPlusTitle"/>
        <w:widowControl/>
        <w:ind w:left="851"/>
        <w:jc w:val="right"/>
        <w:rPr>
          <w:rFonts w:ascii="Arial" w:hAnsi="Arial" w:cs="Arial"/>
          <w:b w:val="0"/>
        </w:rPr>
      </w:pPr>
    </w:p>
    <w:p w:rsidR="000A1CCA" w:rsidRDefault="000A1CCA" w:rsidP="000A1CCA">
      <w:pPr>
        <w:pStyle w:val="ConsPlusTitle"/>
        <w:widowControl/>
        <w:ind w:left="851"/>
        <w:jc w:val="right"/>
        <w:rPr>
          <w:rFonts w:ascii="Arial" w:hAnsi="Arial" w:cs="Arial"/>
          <w:b w:val="0"/>
        </w:rPr>
      </w:pPr>
    </w:p>
    <w:p w:rsidR="000A1CCA" w:rsidRDefault="000A1CCA" w:rsidP="000A1CCA">
      <w:pPr>
        <w:pStyle w:val="ConsPlusTitle"/>
        <w:widowControl/>
        <w:ind w:left="851"/>
        <w:jc w:val="right"/>
        <w:rPr>
          <w:rFonts w:ascii="Arial" w:hAnsi="Arial" w:cs="Arial"/>
          <w:b w:val="0"/>
        </w:rPr>
      </w:pPr>
    </w:p>
    <w:p w:rsidR="000A1CCA" w:rsidRDefault="000A1CCA" w:rsidP="000A1CCA">
      <w:pPr>
        <w:ind w:left="851" w:right="-113"/>
        <w:jc w:val="both"/>
        <w:rPr>
          <w:rFonts w:ascii="Arial" w:hAnsi="Arial" w:cs="Arial"/>
        </w:rPr>
      </w:pPr>
      <w:r>
        <w:rPr>
          <w:lang w:eastAsia="ru-RU"/>
        </w:rPr>
        <w:t xml:space="preserve">       </w:t>
      </w:r>
      <w:r>
        <w:t xml:space="preserve"> </w:t>
      </w:r>
      <w:r w:rsidRPr="002159DA">
        <w:t xml:space="preserve"> </w:t>
      </w:r>
    </w:p>
    <w:p w:rsidR="000A1CCA" w:rsidRDefault="000A1CCA" w:rsidP="000A1CCA">
      <w:pPr>
        <w:ind w:left="851"/>
      </w:pPr>
    </w:p>
    <w:p w:rsidR="00AA2511" w:rsidRDefault="00AA2511" w:rsidP="000A1CCA">
      <w:pPr>
        <w:ind w:left="851"/>
      </w:pPr>
    </w:p>
    <w:sectPr w:rsidR="00AA2511" w:rsidSect="000A1CCA">
      <w:headerReference w:type="default" r:id="rId7"/>
      <w:footerReference w:type="default" r:id="rId8"/>
      <w:pgSz w:w="11906" w:h="16838"/>
      <w:pgMar w:top="0" w:right="567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55" w:rsidRDefault="00EC28DB">
    <w:pPr>
      <w:pStyle w:val="a6"/>
    </w:pPr>
  </w:p>
  <w:p w:rsidR="009A4755" w:rsidRDefault="00EC28DB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755" w:rsidRDefault="00EC28DB">
    <w:pPr>
      <w:pStyle w:val="a4"/>
    </w:pPr>
  </w:p>
  <w:p w:rsidR="009A4755" w:rsidRDefault="00EC28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FD"/>
    <w:rsid w:val="000A1CCA"/>
    <w:rsid w:val="004808FD"/>
    <w:rsid w:val="00AA2511"/>
    <w:rsid w:val="00E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3426-2344-4F20-931B-4BEE0A1E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1CCA"/>
    <w:rPr>
      <w:color w:val="000080"/>
      <w:u w:val="single"/>
      <w:lang/>
    </w:rPr>
  </w:style>
  <w:style w:type="paragraph" w:customStyle="1" w:styleId="ConsPlusTitle">
    <w:name w:val="ConsPlusTitle"/>
    <w:rsid w:val="000A1C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rsid w:val="000A1CCA"/>
    <w:pPr>
      <w:tabs>
        <w:tab w:val="center" w:pos="4320"/>
        <w:tab w:val="right" w:pos="8640"/>
      </w:tabs>
    </w:pPr>
    <w:rPr>
      <w:rFonts w:ascii="Arial" w:hAnsi="Arial" w:cs="Arial"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0A1CCA"/>
    <w:rPr>
      <w:rFonts w:ascii="Arial" w:eastAsia="Times New Roman" w:hAnsi="Arial" w:cs="Arial"/>
      <w:szCs w:val="20"/>
      <w:lang w:eastAsia="ar-SA"/>
    </w:rPr>
  </w:style>
  <w:style w:type="paragraph" w:styleId="a6">
    <w:name w:val="footer"/>
    <w:basedOn w:val="a"/>
    <w:link w:val="a7"/>
    <w:rsid w:val="000A1CC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0A1CCA"/>
    <w:rPr>
      <w:rFonts w:ascii="Calibri" w:eastAsia="Calibri" w:hAnsi="Calibri" w:cs="Calibri"/>
      <w:lang w:eastAsia="ar-SA"/>
    </w:rPr>
  </w:style>
  <w:style w:type="paragraph" w:styleId="a8">
    <w:name w:val="No Spacing"/>
    <w:link w:val="a9"/>
    <w:uiPriority w:val="1"/>
    <w:qFormat/>
    <w:rsid w:val="000A1C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0A1CC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A1CC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1CC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1C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AABCF6F2A37483D13D97EFD22C477329AA889F751C8BEE004E4A8847C92D6375A672CA2WDI" TargetMode="External"/><Relationship Id="rId5" Type="http://schemas.openxmlformats.org/officeDocument/2006/relationships/hyperlink" Target="consultantplus://offline/ref=3E7AABCF6F2A37483D13D97EFD22C477329AA888F85FC8BEE004E4A8847C92D6375A67242C839E7DA6W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2020-02-03T15:11:00Z</cp:lastPrinted>
  <dcterms:created xsi:type="dcterms:W3CDTF">2020-02-03T15:04:00Z</dcterms:created>
  <dcterms:modified xsi:type="dcterms:W3CDTF">2020-02-03T15:39:00Z</dcterms:modified>
</cp:coreProperties>
</file>