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22" w:rsidRPr="007B012A" w:rsidRDefault="004D4422" w:rsidP="004D4422">
      <w:pPr>
        <w:jc w:val="right"/>
        <w:rPr>
          <w:rFonts w:ascii="Times New Roman" w:hAnsi="Times New Roman" w:cs="Times New Roman"/>
        </w:rPr>
      </w:pPr>
      <w:r w:rsidRPr="007B012A">
        <w:rPr>
          <w:rFonts w:ascii="Times New Roman" w:hAnsi="Times New Roman" w:cs="Times New Roman"/>
        </w:rPr>
        <w:t>Приложение № 1</w:t>
      </w:r>
    </w:p>
    <w:p w:rsidR="004D4422" w:rsidRDefault="004D4422" w:rsidP="004D4422">
      <w:pPr>
        <w:ind w:left="2977"/>
        <w:jc w:val="right"/>
        <w:rPr>
          <w:rFonts w:ascii="Times New Roman" w:hAnsi="Times New Roman" w:cs="Times New Roman"/>
        </w:rPr>
      </w:pPr>
      <w:r w:rsidRPr="007B012A">
        <w:rPr>
          <w:rFonts w:ascii="Times New Roman" w:hAnsi="Times New Roman" w:cs="Times New Roman"/>
        </w:rPr>
        <w:t>к административному регламенту по исполнению муниципальной функции «Муниципальный земельный контроль на территории муниципального образования «</w:t>
      </w:r>
      <w:proofErr w:type="gramStart"/>
      <w:r w:rsidR="00754E99">
        <w:rPr>
          <w:rFonts w:ascii="Times New Roman" w:hAnsi="Times New Roman" w:cs="Times New Roman"/>
        </w:rPr>
        <w:t>Успенское</w:t>
      </w:r>
      <w:proofErr w:type="gramEnd"/>
      <w:r w:rsidRPr="007B012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Ржевского района Тверской области»</w:t>
      </w:r>
      <w:r w:rsidRPr="007B012A">
        <w:rPr>
          <w:rFonts w:ascii="Times New Roman" w:hAnsi="Times New Roman" w:cs="Times New Roman"/>
        </w:rPr>
        <w:t xml:space="preserve">, утвержденному постановлением главы администрации </w:t>
      </w:r>
      <w:r>
        <w:rPr>
          <w:rFonts w:ascii="Times New Roman" w:hAnsi="Times New Roman" w:cs="Times New Roman"/>
        </w:rPr>
        <w:t>сельского поселения «</w:t>
      </w:r>
      <w:r w:rsidR="00754E99">
        <w:rPr>
          <w:rFonts w:ascii="Times New Roman" w:hAnsi="Times New Roman" w:cs="Times New Roman"/>
        </w:rPr>
        <w:t>Успенское</w:t>
      </w:r>
      <w:r w:rsidRPr="007B012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Ржевского района Тверской области </w:t>
      </w:r>
      <w:r w:rsidRPr="007B012A">
        <w:rPr>
          <w:rFonts w:ascii="Times New Roman" w:hAnsi="Times New Roman" w:cs="Times New Roman"/>
        </w:rPr>
        <w:t xml:space="preserve"> </w:t>
      </w:r>
    </w:p>
    <w:p w:rsidR="004D4422" w:rsidRPr="007B012A" w:rsidRDefault="004D4422" w:rsidP="004D4422">
      <w:pPr>
        <w:ind w:left="297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754E99">
        <w:rPr>
          <w:rFonts w:ascii="Times New Roman" w:hAnsi="Times New Roman" w:cs="Times New Roman"/>
        </w:rPr>
        <w:t>14.06.</w:t>
      </w:r>
      <w:r>
        <w:rPr>
          <w:rFonts w:ascii="Times New Roman" w:hAnsi="Times New Roman" w:cs="Times New Roman"/>
        </w:rPr>
        <w:t xml:space="preserve"> 2016 года № </w:t>
      </w:r>
      <w:r w:rsidR="00754E99">
        <w:rPr>
          <w:rFonts w:ascii="Times New Roman" w:hAnsi="Times New Roman" w:cs="Times New Roman"/>
        </w:rPr>
        <w:t>47</w:t>
      </w:r>
      <w:r w:rsidRPr="007B012A">
        <w:rPr>
          <w:rFonts w:ascii="Times New Roman" w:hAnsi="Times New Roman" w:cs="Times New Roman"/>
        </w:rPr>
        <w:t xml:space="preserve">  </w:t>
      </w:r>
    </w:p>
    <w:p w:rsidR="004D4422" w:rsidRPr="007B012A" w:rsidRDefault="004D4422" w:rsidP="004D4422">
      <w:pPr>
        <w:rPr>
          <w:rFonts w:ascii="Times New Roman" w:hAnsi="Times New Roman" w:cs="Times New Roman"/>
        </w:rPr>
      </w:pPr>
    </w:p>
    <w:p w:rsidR="004D4422" w:rsidRPr="007B012A" w:rsidRDefault="004D4422" w:rsidP="004D4422">
      <w:pPr>
        <w:rPr>
          <w:rFonts w:ascii="Times New Roman" w:hAnsi="Times New Roman" w:cs="Times New Roman"/>
        </w:rPr>
      </w:pPr>
    </w:p>
    <w:p w:rsidR="004D4422" w:rsidRPr="007B012A" w:rsidRDefault="004D4422" w:rsidP="004D4422">
      <w:pPr>
        <w:jc w:val="center"/>
        <w:rPr>
          <w:rFonts w:ascii="Times New Roman" w:hAnsi="Times New Roman" w:cs="Times New Roman"/>
          <w:b/>
        </w:rPr>
      </w:pPr>
      <w:r w:rsidRPr="007B012A">
        <w:rPr>
          <w:rFonts w:ascii="Times New Roman" w:hAnsi="Times New Roman" w:cs="Times New Roman"/>
          <w:b/>
        </w:rPr>
        <w:t>БЛОК-СХЕМА</w:t>
      </w:r>
    </w:p>
    <w:p w:rsidR="004D4422" w:rsidRPr="007B012A" w:rsidRDefault="004D4422" w:rsidP="004D4422">
      <w:pPr>
        <w:jc w:val="center"/>
        <w:rPr>
          <w:rFonts w:ascii="Times New Roman" w:hAnsi="Times New Roman" w:cs="Times New Roman"/>
          <w:b/>
        </w:rPr>
      </w:pPr>
      <w:r w:rsidRPr="007B012A">
        <w:rPr>
          <w:rFonts w:ascii="Times New Roman" w:hAnsi="Times New Roman" w:cs="Times New Roman"/>
          <w:b/>
        </w:rPr>
        <w:t xml:space="preserve">по исполнению муниципальной функции  </w:t>
      </w:r>
    </w:p>
    <w:p w:rsidR="004D4422" w:rsidRPr="007B012A" w:rsidRDefault="004D4422" w:rsidP="004D4422">
      <w:pPr>
        <w:jc w:val="center"/>
        <w:rPr>
          <w:rFonts w:ascii="Times New Roman" w:hAnsi="Times New Roman" w:cs="Times New Roman"/>
          <w:b/>
        </w:rPr>
      </w:pPr>
      <w:r w:rsidRPr="007B012A">
        <w:rPr>
          <w:rFonts w:ascii="Times New Roman" w:hAnsi="Times New Roman" w:cs="Times New Roman"/>
          <w:b/>
        </w:rPr>
        <w:t xml:space="preserve">«Муниципальный земельный контроль на территории </w:t>
      </w:r>
      <w:proofErr w:type="gramStart"/>
      <w:r w:rsidRPr="007B012A">
        <w:rPr>
          <w:rFonts w:ascii="Times New Roman" w:hAnsi="Times New Roman" w:cs="Times New Roman"/>
          <w:b/>
        </w:rPr>
        <w:t>муниципального</w:t>
      </w:r>
      <w:proofErr w:type="gramEnd"/>
      <w:r w:rsidRPr="007B012A">
        <w:rPr>
          <w:rFonts w:ascii="Times New Roman" w:hAnsi="Times New Roman" w:cs="Times New Roman"/>
          <w:b/>
        </w:rPr>
        <w:t xml:space="preserve"> </w:t>
      </w:r>
    </w:p>
    <w:p w:rsidR="004D4422" w:rsidRPr="007B012A" w:rsidRDefault="00754E99" w:rsidP="004D44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образования «Успенское</w:t>
      </w:r>
      <w:r w:rsidR="004D4422" w:rsidRPr="007B012A">
        <w:rPr>
          <w:rFonts w:ascii="Times New Roman" w:hAnsi="Times New Roman" w:cs="Times New Roman"/>
          <w:b/>
        </w:rPr>
        <w:t>»</w:t>
      </w:r>
      <w:r w:rsidR="004D4422">
        <w:rPr>
          <w:rFonts w:ascii="Times New Roman" w:hAnsi="Times New Roman" w:cs="Times New Roman"/>
          <w:b/>
        </w:rPr>
        <w:t xml:space="preserve"> Ржевского района Тверской области»</w:t>
      </w:r>
    </w:p>
    <w:p w:rsidR="004D4422" w:rsidRPr="007B012A" w:rsidRDefault="002D13A0" w:rsidP="004D4422">
      <w:pPr>
        <w:pStyle w:val="ConsPlusNonformat"/>
        <w:ind w:left="-1625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6.95pt;margin-top:10.35pt;width:291.9pt;height:21.75pt;z-index:251660288">
            <v:textbox style="mso-next-textbox:#_x0000_s1026">
              <w:txbxContent>
                <w:p w:rsidR="004D4422" w:rsidRPr="000D2F14" w:rsidRDefault="004D4422" w:rsidP="004D4422">
                  <w:pPr>
                    <w:jc w:val="center"/>
                    <w:rPr>
                      <w:sz w:val="18"/>
                      <w:szCs w:val="18"/>
                    </w:rPr>
                  </w:pPr>
                  <w:r w:rsidRPr="000D2F14">
                    <w:rPr>
                      <w:sz w:val="18"/>
                      <w:szCs w:val="18"/>
                    </w:rPr>
                    <w:t>Подготовка к проведению проверки</w:t>
                  </w:r>
                </w:p>
              </w:txbxContent>
            </v:textbox>
          </v:shape>
        </w:pict>
      </w:r>
    </w:p>
    <w:p w:rsidR="004D4422" w:rsidRPr="007B012A" w:rsidRDefault="004D4422" w:rsidP="004D4422">
      <w:pPr>
        <w:pStyle w:val="ConsPlusNonformat"/>
        <w:ind w:left="-1625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D4422" w:rsidRPr="007B012A" w:rsidRDefault="002D13A0" w:rsidP="004D4422">
      <w:pPr>
        <w:pStyle w:val="ConsPlusNonformat"/>
        <w:ind w:left="-1625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75.05pt;margin-top:4.5pt;width:0;height:11.25pt;z-index:251674624" o:connectortype="straight"/>
        </w:pict>
      </w:r>
    </w:p>
    <w:p w:rsidR="004D4422" w:rsidRPr="007B012A" w:rsidRDefault="002D13A0" w:rsidP="004D4422">
      <w:pPr>
        <w:pStyle w:val="ConsPlusNonformat"/>
        <w:ind w:left="-1625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-2.05pt;margin-top:-.35pt;width:500.6pt;height:20.95pt;z-index:251661312">
            <v:textbox style="mso-next-textbox:#_x0000_s1027">
              <w:txbxContent>
                <w:p w:rsidR="004D4422" w:rsidRPr="000D2F14" w:rsidRDefault="004D4422" w:rsidP="004D4422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0D2F14">
                    <w:rPr>
                      <w:sz w:val="18"/>
                      <w:szCs w:val="18"/>
                    </w:rPr>
                    <w:t>Распоряжени</w:t>
                  </w:r>
                  <w:r>
                    <w:rPr>
                      <w:sz w:val="18"/>
                      <w:szCs w:val="18"/>
                    </w:rPr>
                    <w:t xml:space="preserve">е </w:t>
                  </w:r>
                  <w:r w:rsidRPr="000D2F14">
                    <w:rPr>
                      <w:sz w:val="18"/>
                      <w:szCs w:val="18"/>
                    </w:rPr>
                    <w:t xml:space="preserve"> администрации сельского поселения о проведении проверки</w:t>
                  </w:r>
                </w:p>
              </w:txbxContent>
            </v:textbox>
          </v:shape>
        </w:pict>
      </w:r>
    </w:p>
    <w:p w:rsidR="004D4422" w:rsidRPr="007B012A" w:rsidRDefault="002D13A0" w:rsidP="004D4422">
      <w:pPr>
        <w:pStyle w:val="ConsPlusNonformat"/>
        <w:ind w:left="-1625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noProof/>
          <w:sz w:val="24"/>
          <w:szCs w:val="24"/>
        </w:rPr>
        <w:pict>
          <v:shape id="_x0000_s1065" type="#_x0000_t32" style="position:absolute;left:0;text-align:left;margin-left:280.25pt;margin-top:6.8pt;width:0;height:60.75pt;z-index:251700224" o:connectortype="straight"/>
        </w:pict>
      </w:r>
      <w:r>
        <w:rPr>
          <w:rFonts w:ascii="Times New Roman" w:eastAsia="Arial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428.85pt;margin-top:6.8pt;width:0;height:60.75pt;z-index:251676672" o:connectortype="straight"/>
        </w:pict>
      </w:r>
    </w:p>
    <w:p w:rsidR="004D4422" w:rsidRPr="007B012A" w:rsidRDefault="002D13A0" w:rsidP="004D4422">
      <w:pPr>
        <w:pStyle w:val="ConsPlusNonformat"/>
        <w:ind w:left="-1625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2.85pt;margin-top:2.85pt;width:241.65pt;height:39.15pt;z-index:251662336">
            <v:textbox style="mso-next-textbox:#_x0000_s1028">
              <w:txbxContent>
                <w:p w:rsidR="004D4422" w:rsidRPr="000D2F14" w:rsidRDefault="004D4422" w:rsidP="004D4422">
                  <w:pPr>
                    <w:jc w:val="center"/>
                    <w:rPr>
                      <w:sz w:val="18"/>
                      <w:szCs w:val="18"/>
                    </w:rPr>
                  </w:pPr>
                  <w:r w:rsidRPr="000D2F14">
                    <w:rPr>
                      <w:sz w:val="18"/>
                      <w:szCs w:val="18"/>
                    </w:rPr>
                    <w:t>Направление заявления о согласовании проведения внеплановой проверки в органы прокуратуры</w:t>
                  </w:r>
                </w:p>
              </w:txbxContent>
            </v:textbox>
          </v:shape>
        </w:pict>
      </w:r>
      <w:r>
        <w:rPr>
          <w:rFonts w:ascii="Times New Roman" w:eastAsia="Arial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143.7pt;margin-top:-7pt;width:0;height:14.25pt;z-index:251675648" o:connectortype="straight"/>
        </w:pict>
      </w:r>
    </w:p>
    <w:p w:rsidR="004D4422" w:rsidRPr="007B012A" w:rsidRDefault="004D4422" w:rsidP="004D4422">
      <w:pPr>
        <w:pStyle w:val="ConsPlusNonformat"/>
        <w:ind w:left="-1625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D4422" w:rsidRPr="007B012A" w:rsidRDefault="004D4422" w:rsidP="004D4422">
      <w:pPr>
        <w:pStyle w:val="ConsPlusNonformat"/>
        <w:ind w:left="-1625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D4422" w:rsidRPr="007B012A" w:rsidRDefault="002D13A0" w:rsidP="004D4422">
      <w:pPr>
        <w:pStyle w:val="ConsPlusNonformat"/>
        <w:ind w:left="-162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D13A0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-2.05pt;margin-top:8.9pt;width:309.35pt;height:37.15pt;z-index:251663360">
            <v:textbox>
              <w:txbxContent>
                <w:p w:rsidR="004D4422" w:rsidRPr="00EC642A" w:rsidRDefault="004D4422" w:rsidP="004D4422">
                  <w:pPr>
                    <w:jc w:val="center"/>
                    <w:rPr>
                      <w:sz w:val="18"/>
                      <w:szCs w:val="18"/>
                    </w:rPr>
                  </w:pPr>
                  <w:r w:rsidRPr="00EC642A">
                    <w:rPr>
                      <w:sz w:val="18"/>
                      <w:szCs w:val="18"/>
                    </w:rPr>
                    <w:t>Направление проверяемому лицу копии распоряжения и при проведении  внеплановой проверки – копии заявления о согласовании проверки</w:t>
                  </w:r>
                </w:p>
              </w:txbxContent>
            </v:textbox>
          </v:shape>
        </w:pict>
      </w:r>
      <w:r>
        <w:rPr>
          <w:rFonts w:ascii="Times New Roman" w:eastAsia="Arial" w:hAnsi="Times New Roman" w:cs="Times New Roman"/>
          <w:noProof/>
          <w:sz w:val="24"/>
          <w:szCs w:val="24"/>
        </w:rPr>
        <w:pict>
          <v:shape id="_x0000_s1064" type="#_x0000_t202" style="position:absolute;left:0;text-align:left;margin-left:326.9pt;margin-top:8.9pt;width:188.9pt;height:37.15pt;z-index:251699200">
            <v:textbox>
              <w:txbxContent>
                <w:p w:rsidR="004D4422" w:rsidRPr="00F706B7" w:rsidRDefault="004D4422" w:rsidP="004D4422">
                  <w:pPr>
                    <w:rPr>
                      <w:szCs w:val="18"/>
                    </w:rPr>
                  </w:pPr>
                  <w:r w:rsidRPr="00EC642A">
                    <w:rPr>
                      <w:sz w:val="18"/>
                      <w:szCs w:val="18"/>
                    </w:rPr>
                    <w:t>Направление проверяемому лицу копии распоряжения</w:t>
                  </w:r>
                </w:p>
              </w:txbxContent>
            </v:textbox>
          </v:shape>
        </w:pict>
      </w:r>
    </w:p>
    <w:p w:rsidR="004D4422" w:rsidRPr="007B012A" w:rsidRDefault="004D4422" w:rsidP="004D4422">
      <w:pPr>
        <w:pStyle w:val="ConsPlusNonformat"/>
        <w:ind w:left="-1625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D4422" w:rsidRPr="007B012A" w:rsidRDefault="004D4422" w:rsidP="004D442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422" w:rsidRPr="007B012A" w:rsidRDefault="004D4422" w:rsidP="004D442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422" w:rsidRPr="007B012A" w:rsidRDefault="002D13A0" w:rsidP="004D44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margin-left:237.45pt;margin-top:-9.15pt;width:0;height:12.75pt;z-index:251677696" o:connectortype="straight"/>
        </w:pict>
      </w:r>
    </w:p>
    <w:p w:rsidR="004D4422" w:rsidRPr="007B012A" w:rsidRDefault="002D13A0" w:rsidP="004D44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margin-left:143.7pt;margin-top:-7.7pt;width:193.5pt;height:20.25pt;z-index:251664384">
            <v:textbox>
              <w:txbxContent>
                <w:p w:rsidR="004D4422" w:rsidRPr="0043359D" w:rsidRDefault="004D4422" w:rsidP="004D4422">
                  <w:pPr>
                    <w:jc w:val="center"/>
                    <w:rPr>
                      <w:sz w:val="18"/>
                      <w:szCs w:val="18"/>
                    </w:rPr>
                  </w:pPr>
                  <w:r w:rsidRPr="0043359D">
                    <w:rPr>
                      <w:sz w:val="18"/>
                      <w:szCs w:val="18"/>
                    </w:rPr>
                    <w:t>Проведение проверки</w:t>
                  </w:r>
                </w:p>
              </w:txbxContent>
            </v:textbox>
          </v:shape>
        </w:pict>
      </w:r>
    </w:p>
    <w:p w:rsidR="004D4422" w:rsidRPr="007B012A" w:rsidRDefault="004D4422" w:rsidP="004D442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422" w:rsidRPr="007B012A" w:rsidRDefault="002D13A0" w:rsidP="004D44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margin-left:196.75pt;margin-top:3.45pt;width:130.15pt;height:38.25pt;z-index:251666432">
            <v:textbox style="mso-next-textbox:#_x0000_s1032">
              <w:txbxContent>
                <w:p w:rsidR="004D4422" w:rsidRPr="0043359D" w:rsidRDefault="004D4422" w:rsidP="004D4422">
                  <w:pPr>
                    <w:rPr>
                      <w:szCs w:val="22"/>
                    </w:rPr>
                  </w:pPr>
                  <w:r w:rsidRPr="0043359D">
                    <w:rPr>
                      <w:sz w:val="18"/>
                      <w:szCs w:val="18"/>
                    </w:rPr>
                    <w:t>Оформление результатов</w:t>
                  </w:r>
                  <w:r>
                    <w:rPr>
                      <w:szCs w:val="22"/>
                    </w:rPr>
                    <w:t xml:space="preserve"> </w:t>
                  </w:r>
                  <w:r w:rsidRPr="0043359D">
                    <w:rPr>
                      <w:sz w:val="18"/>
                      <w:szCs w:val="18"/>
                    </w:rPr>
                    <w:t>проверки</w:t>
                  </w:r>
                  <w:r>
                    <w:rPr>
                      <w:sz w:val="18"/>
                      <w:szCs w:val="18"/>
                    </w:rPr>
                    <w:t xml:space="preserve"> (составление акта)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margin-left:11.7pt;margin-top:7.85pt;width:149.25pt;height:27.7pt;z-index:251665408">
            <v:textbox style="mso-next-textbox:#_x0000_s1031">
              <w:txbxContent>
                <w:p w:rsidR="004D4422" w:rsidRPr="0043359D" w:rsidRDefault="004D4422" w:rsidP="004D4422">
                  <w:pPr>
                    <w:ind w:firstLine="142"/>
                    <w:rPr>
                      <w:sz w:val="18"/>
                      <w:szCs w:val="18"/>
                    </w:rPr>
                  </w:pPr>
                  <w:r w:rsidRPr="0043359D">
                    <w:rPr>
                      <w:sz w:val="18"/>
                      <w:szCs w:val="18"/>
                    </w:rPr>
                    <w:t>Нарушения</w:t>
                  </w:r>
                  <w:r>
                    <w:rPr>
                      <w:sz w:val="18"/>
                      <w:szCs w:val="18"/>
                    </w:rPr>
                    <w:t xml:space="preserve"> не </w:t>
                  </w:r>
                  <w:r w:rsidRPr="0043359D">
                    <w:rPr>
                      <w:sz w:val="18"/>
                      <w:szCs w:val="18"/>
                    </w:rPr>
                    <w:t>выявлены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margin-left:359.15pt;margin-top:7.85pt;width:169.75pt;height:27.05pt;z-index:251667456">
            <v:textbox style="mso-next-textbox:#_x0000_s1033">
              <w:txbxContent>
                <w:p w:rsidR="004D4422" w:rsidRPr="0043359D" w:rsidRDefault="004D4422" w:rsidP="004D4422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43359D">
                    <w:rPr>
                      <w:sz w:val="18"/>
                      <w:szCs w:val="18"/>
                    </w:rPr>
                    <w:t>Нарушения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Pr="0043359D">
                    <w:rPr>
                      <w:sz w:val="18"/>
                      <w:szCs w:val="18"/>
                    </w:rPr>
                    <w:t>выявлены</w:t>
                  </w:r>
                </w:p>
                <w:p w:rsidR="004D4422" w:rsidRDefault="004D4422" w:rsidP="004D4422">
                  <w:pPr>
                    <w:ind w:firstLine="142"/>
                    <w:jc w:val="left"/>
                    <w:rPr>
                      <w:sz w:val="18"/>
                      <w:szCs w:val="18"/>
                    </w:rPr>
                  </w:pPr>
                </w:p>
                <w:p w:rsidR="004D4422" w:rsidRDefault="004D4422" w:rsidP="004D4422">
                  <w:pPr>
                    <w:ind w:firstLine="142"/>
                    <w:jc w:val="left"/>
                    <w:rPr>
                      <w:sz w:val="18"/>
                      <w:szCs w:val="18"/>
                    </w:rPr>
                  </w:pPr>
                </w:p>
                <w:p w:rsidR="004D4422" w:rsidRDefault="004D4422" w:rsidP="004D4422">
                  <w:pPr>
                    <w:ind w:firstLine="142"/>
                    <w:jc w:val="left"/>
                    <w:rPr>
                      <w:sz w:val="18"/>
                      <w:szCs w:val="18"/>
                    </w:rPr>
                  </w:pPr>
                </w:p>
                <w:p w:rsidR="004D4422" w:rsidRPr="0043359D" w:rsidRDefault="004D4422" w:rsidP="004D4422">
                  <w:pPr>
                    <w:ind w:firstLine="142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Нарушения  выявлены</w:t>
                  </w:r>
                </w:p>
                <w:p w:rsidR="004D4422" w:rsidRDefault="004D4422" w:rsidP="004D4422">
                  <w:pPr>
                    <w:ind w:firstLine="142"/>
                    <w:jc w:val="left"/>
                    <w:rPr>
                      <w:sz w:val="18"/>
                      <w:szCs w:val="18"/>
                    </w:rPr>
                  </w:pPr>
                </w:p>
                <w:p w:rsidR="004D4422" w:rsidRDefault="004D4422" w:rsidP="004D4422">
                  <w:pPr>
                    <w:ind w:firstLine="142"/>
                    <w:jc w:val="left"/>
                    <w:rPr>
                      <w:sz w:val="18"/>
                      <w:szCs w:val="18"/>
                    </w:rPr>
                  </w:pPr>
                </w:p>
                <w:p w:rsidR="004D4422" w:rsidRDefault="004D4422" w:rsidP="004D4422">
                  <w:pPr>
                    <w:ind w:firstLine="142"/>
                    <w:jc w:val="left"/>
                    <w:rPr>
                      <w:sz w:val="18"/>
                      <w:szCs w:val="18"/>
                    </w:rPr>
                  </w:pPr>
                </w:p>
                <w:p w:rsidR="004D4422" w:rsidRDefault="004D4422" w:rsidP="004D442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margin-left:237.45pt;margin-top:-10.15pt;width:0;height:18pt;z-index:251678720" o:connectortype="straight"/>
        </w:pict>
      </w:r>
      <w:r w:rsidR="004D4422" w:rsidRPr="007B012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D4422" w:rsidRPr="007B012A" w:rsidRDefault="002D13A0" w:rsidP="004D44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32" style="position:absolute;margin-left:333.45pt;margin-top:12.35pt;width:22.5pt;height:0;flip:x;z-index:2517012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margin-left:165.05pt;margin-top:12.35pt;width:22.5pt;height:0;flip:x;z-index:251679744" o:connectortype="straight"/>
        </w:pict>
      </w:r>
    </w:p>
    <w:p w:rsidR="004D4422" w:rsidRPr="007B012A" w:rsidRDefault="002D13A0" w:rsidP="004D44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margin-left:410.95pt;margin-top:8.9pt;width:0;height:49.05pt;z-index:251680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32" style="position:absolute;margin-left:379.9pt;margin-top:8.9pt;width:.05pt;height:16.15pt;z-index:2517022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margin-left:445.5pt;margin-top:7.95pt;width:.05pt;height:92.6pt;z-index:251686912" o:connectortype="straight"/>
        </w:pict>
      </w:r>
    </w:p>
    <w:p w:rsidR="004D4422" w:rsidRPr="007B012A" w:rsidRDefault="002D13A0" w:rsidP="004D44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margin-left:219.35pt;margin-top:11.25pt;width:.1pt;height:61.65pt;z-index:2516858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9" type="#_x0000_t34" style="position:absolute;margin-left:219.45pt;margin-top:11.25pt;width:160.5pt;height:.05pt;rotation:180;z-index:251683840" o:connectortype="elbow" adj=",-238485600,-4885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margin-left:117.45pt;margin-top:.3pt;width:0;height:22.5pt;z-index:251681792" o:connectortype="straight"/>
        </w:pict>
      </w:r>
    </w:p>
    <w:p w:rsidR="004D4422" w:rsidRPr="007B012A" w:rsidRDefault="002D13A0" w:rsidP="004D44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-2.05pt;margin-top:9pt;width:176.3pt;height:33.95pt;z-index:251668480">
            <v:textbox>
              <w:txbxContent>
                <w:p w:rsidR="004D4422" w:rsidRPr="003E7C10" w:rsidRDefault="004D4422" w:rsidP="004D4422">
                  <w:pPr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18"/>
                      <w:szCs w:val="18"/>
                    </w:rPr>
                    <w:t>Направление акта проверки объекту проверки</w:t>
                  </w:r>
                </w:p>
              </w:txbxContent>
            </v:textbox>
          </v:shape>
        </w:pict>
      </w:r>
    </w:p>
    <w:p w:rsidR="004D4422" w:rsidRPr="007B012A" w:rsidRDefault="004D4422" w:rsidP="004D442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422" w:rsidRPr="007B012A" w:rsidRDefault="002D13A0" w:rsidP="004D44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margin-left:230.15pt;margin-top:26.5pt;width:47.6pt;height:0;rotation:90;z-index:251682816" o:connectortype="elbow" adj="-140196,-1,-14019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8" type="#_x0000_t34" style="position:absolute;margin-left:253.95pt;margin-top:2.7pt;width:160.5pt;height:.05pt;rotation:180;z-index:251703296" o:connectortype="elbow" adj=",-238485600,-48852"/>
        </w:pict>
      </w:r>
    </w:p>
    <w:p w:rsidR="004D4422" w:rsidRPr="007B012A" w:rsidRDefault="004D4422" w:rsidP="004D442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422" w:rsidRPr="007B012A" w:rsidRDefault="002D13A0" w:rsidP="004D44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margin-left:109.3pt;margin-top:12.1pt;width:16.25pt;height:0;rotation:90;z-index:251684864" o:connectortype="elbow" adj="-229226,-1,-22922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32" style="position:absolute;margin-left:117.45pt;margin-top:3.95pt;width:102pt;height:0;rotation:180;z-index:251704320" o:connectortype="elbow" adj="-58119,-1,-58119"/>
        </w:pict>
      </w:r>
    </w:p>
    <w:p w:rsidR="004D4422" w:rsidRPr="007B012A" w:rsidRDefault="002D13A0" w:rsidP="004D44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202" style="position:absolute;margin-left:333.45pt;margin-top:3.95pt;width:151.85pt;height:60.6pt;z-index:251672576">
            <v:textbox>
              <w:txbxContent>
                <w:p w:rsidR="004D4422" w:rsidRPr="002D3957" w:rsidRDefault="004D4422" w:rsidP="004D4422">
                  <w:pPr>
                    <w:ind w:firstLine="28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Направление </w:t>
                  </w:r>
                  <w:r w:rsidRPr="002D3957">
                    <w:rPr>
                      <w:sz w:val="18"/>
                      <w:szCs w:val="18"/>
                    </w:rPr>
                    <w:t xml:space="preserve">копия акта проверки направляется в орган </w:t>
                  </w:r>
                  <w:r w:rsidRPr="002D3957">
                    <w:rPr>
                      <w:rFonts w:cs="AngsanaUPC"/>
                      <w:sz w:val="18"/>
                      <w:szCs w:val="18"/>
                    </w:rPr>
                    <w:t>прокуратуры</w:t>
                  </w:r>
                  <w:r w:rsidRPr="002D3957">
                    <w:rPr>
                      <w:rFonts w:ascii="AngsanaUPC" w:hAnsi="AngsanaUPC" w:cs="AngsanaUPC"/>
                      <w:sz w:val="18"/>
                      <w:szCs w:val="18"/>
                    </w:rPr>
                    <w:t xml:space="preserve">, </w:t>
                  </w:r>
                  <w:r w:rsidRPr="002D3957">
                    <w:rPr>
                      <w:rFonts w:cs="AngsanaUPC"/>
                      <w:sz w:val="18"/>
                      <w:szCs w:val="18"/>
                    </w:rPr>
                    <w:t>которым</w:t>
                  </w:r>
                  <w:r w:rsidRPr="002D3957">
                    <w:rPr>
                      <w:rFonts w:ascii="AngsanaUPC" w:hAnsi="AngsanaUPC" w:cs="AngsanaUPC"/>
                      <w:sz w:val="18"/>
                      <w:szCs w:val="18"/>
                    </w:rPr>
                    <w:t xml:space="preserve"> </w:t>
                  </w:r>
                  <w:r w:rsidRPr="002D3957">
                    <w:rPr>
                      <w:rFonts w:cs="AngsanaUPC"/>
                      <w:sz w:val="18"/>
                      <w:szCs w:val="18"/>
                    </w:rPr>
                    <w:t>принято</w:t>
                  </w:r>
                  <w:r w:rsidRPr="002D3957">
                    <w:rPr>
                      <w:rFonts w:ascii="AngsanaUPC" w:hAnsi="AngsanaUPC" w:cs="AngsanaUPC"/>
                      <w:sz w:val="18"/>
                      <w:szCs w:val="18"/>
                    </w:rPr>
                    <w:t xml:space="preserve"> </w:t>
                  </w:r>
                  <w:r w:rsidRPr="002D3957">
                    <w:rPr>
                      <w:rFonts w:cs="AngsanaUPC"/>
                      <w:sz w:val="18"/>
                      <w:szCs w:val="18"/>
                    </w:rPr>
                    <w:t>решение</w:t>
                  </w:r>
                  <w:r w:rsidRPr="002D3957">
                    <w:rPr>
                      <w:rFonts w:ascii="AngsanaUPC" w:hAnsi="AngsanaUPC" w:cs="AngsanaUPC"/>
                      <w:sz w:val="18"/>
                      <w:szCs w:val="18"/>
                    </w:rPr>
                    <w:t xml:space="preserve"> </w:t>
                  </w:r>
                  <w:r w:rsidRPr="002D3957">
                    <w:rPr>
                      <w:rFonts w:cs="AngsanaUPC"/>
                      <w:sz w:val="18"/>
                      <w:szCs w:val="18"/>
                    </w:rPr>
                    <w:t>о</w:t>
                  </w:r>
                  <w:r w:rsidRPr="002D3957">
                    <w:rPr>
                      <w:rFonts w:ascii="AngsanaUPC" w:hAnsi="AngsanaUPC" w:cs="AngsanaUPC"/>
                      <w:sz w:val="18"/>
                      <w:szCs w:val="18"/>
                    </w:rPr>
                    <w:t xml:space="preserve"> </w:t>
                  </w:r>
                  <w:r w:rsidRPr="002D3957">
                    <w:rPr>
                      <w:rFonts w:cs="AngsanaUPC"/>
                      <w:sz w:val="18"/>
                      <w:szCs w:val="18"/>
                    </w:rPr>
                    <w:t>согласовании</w:t>
                  </w:r>
                  <w:r w:rsidRPr="002D3957">
                    <w:rPr>
                      <w:rFonts w:ascii="AngsanaUPC" w:hAnsi="AngsanaUPC" w:cs="AngsanaUPC"/>
                      <w:sz w:val="18"/>
                      <w:szCs w:val="18"/>
                    </w:rPr>
                    <w:t xml:space="preserve"> </w:t>
                  </w:r>
                  <w:r w:rsidRPr="002D3957">
                    <w:rPr>
                      <w:rFonts w:cs="AngsanaUPC"/>
                      <w:sz w:val="18"/>
                      <w:szCs w:val="18"/>
                    </w:rPr>
                    <w:t>проведения</w:t>
                  </w:r>
                  <w:r w:rsidRPr="002D3957">
                    <w:rPr>
                      <w:rFonts w:ascii="AngsanaUPC" w:hAnsi="AngsanaUPC" w:cs="AngsanaUPC"/>
                      <w:sz w:val="18"/>
                      <w:szCs w:val="18"/>
                    </w:rPr>
                    <w:t xml:space="preserve"> </w:t>
                  </w:r>
                  <w:r w:rsidRPr="002D3957">
                    <w:rPr>
                      <w:rFonts w:cs="AngsanaUPC"/>
                      <w:sz w:val="18"/>
                      <w:szCs w:val="18"/>
                    </w:rPr>
                    <w:t>проверки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202" style="position:absolute;margin-left:183.45pt;margin-top:8.9pt;width:134.25pt;height:60.7pt;z-index:251671552">
            <v:textbox>
              <w:txbxContent>
                <w:p w:rsidR="004D4422" w:rsidRPr="00F970B7" w:rsidRDefault="004D4422" w:rsidP="004D4422">
                  <w:pPr>
                    <w:tabs>
                      <w:tab w:val="left" w:pos="0"/>
                      <w:tab w:val="left" w:pos="142"/>
                    </w:tabs>
                    <w:ind w:firstLine="426"/>
                    <w:jc w:val="center"/>
                    <w:rPr>
                      <w:sz w:val="18"/>
                      <w:szCs w:val="18"/>
                    </w:rPr>
                  </w:pPr>
                  <w:r w:rsidRPr="00F970B7">
                    <w:rPr>
                      <w:sz w:val="18"/>
                      <w:szCs w:val="18"/>
                    </w:rPr>
                    <w:t>Направление</w:t>
                  </w:r>
                  <w:r>
                    <w:rPr>
                      <w:sz w:val="18"/>
                      <w:szCs w:val="18"/>
                    </w:rPr>
                    <w:t xml:space="preserve"> материалов</w:t>
                  </w:r>
                  <w:r w:rsidRPr="00F970B7">
                    <w:rPr>
                      <w:sz w:val="18"/>
                      <w:szCs w:val="18"/>
                    </w:rPr>
                    <w:t xml:space="preserve"> проверки в органы</w:t>
                  </w:r>
                </w:p>
                <w:p w:rsidR="004D4422" w:rsidRPr="00F970B7" w:rsidRDefault="004D4422" w:rsidP="004D4422">
                  <w:pPr>
                    <w:tabs>
                      <w:tab w:val="left" w:pos="0"/>
                      <w:tab w:val="left" w:pos="142"/>
                    </w:tabs>
                    <w:ind w:firstLine="426"/>
                    <w:jc w:val="center"/>
                    <w:rPr>
                      <w:sz w:val="18"/>
                      <w:szCs w:val="18"/>
                    </w:rPr>
                  </w:pPr>
                  <w:r w:rsidRPr="00F970B7">
                    <w:rPr>
                      <w:sz w:val="18"/>
                      <w:szCs w:val="18"/>
                    </w:rPr>
                    <w:t>Государственного земельного надзора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202" style="position:absolute;margin-left:-2.05pt;margin-top:6.4pt;width:163pt;height:53.95pt;z-index:251673600">
            <v:textbox>
              <w:txbxContent>
                <w:p w:rsidR="004D4422" w:rsidRPr="005354DD" w:rsidRDefault="004D4422" w:rsidP="004D4422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18"/>
                      <w:szCs w:val="18"/>
                    </w:rPr>
                    <w:t>Направление акта проверки объекту,  в</w:t>
                  </w:r>
                  <w:r w:rsidRPr="00EC642A">
                    <w:rPr>
                      <w:sz w:val="18"/>
                      <w:szCs w:val="18"/>
                    </w:rPr>
                    <w:t xml:space="preserve">ыдача предписания об устранении </w:t>
                  </w:r>
                  <w:r>
                    <w:rPr>
                      <w:sz w:val="18"/>
                      <w:szCs w:val="18"/>
                    </w:rPr>
                    <w:t>выявленных нарушений</w:t>
                  </w:r>
                </w:p>
              </w:txbxContent>
            </v:textbox>
          </v:shape>
        </w:pict>
      </w:r>
    </w:p>
    <w:p w:rsidR="004D4422" w:rsidRPr="007B012A" w:rsidRDefault="004D4422" w:rsidP="004D442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422" w:rsidRPr="007B012A" w:rsidRDefault="004D4422" w:rsidP="00754E99">
      <w:pPr>
        <w:pStyle w:val="ConsPlusNonformat"/>
        <w:ind w:left="-426" w:hanging="141"/>
        <w:rPr>
          <w:rFonts w:ascii="Times New Roman" w:hAnsi="Times New Roman" w:cs="Times New Roman"/>
          <w:sz w:val="24"/>
          <w:szCs w:val="24"/>
        </w:rPr>
      </w:pPr>
    </w:p>
    <w:p w:rsidR="004D4422" w:rsidRPr="007B012A" w:rsidRDefault="002D13A0" w:rsidP="004D44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margin-left:317.7pt;margin-top:-3.55pt;width:15.75pt;height:0;z-index:251687936" o:connectortype="straight"/>
        </w:pict>
      </w:r>
    </w:p>
    <w:p w:rsidR="004D4422" w:rsidRPr="007B012A" w:rsidRDefault="002D13A0" w:rsidP="004D44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margin-left:105.7pt;margin-top:9.35pt;width:0;height:20.65pt;z-index:251691008" o:connectortype="straight"/>
        </w:pict>
      </w:r>
    </w:p>
    <w:p w:rsidR="004D4422" w:rsidRPr="007B012A" w:rsidRDefault="004D4422" w:rsidP="004D442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422" w:rsidRPr="007B012A" w:rsidRDefault="002D13A0" w:rsidP="004D44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margin-left:67.95pt;margin-top:2.4pt;width:346.5pt;height:30.45pt;z-index:251669504">
            <v:textbox>
              <w:txbxContent>
                <w:p w:rsidR="004D4422" w:rsidRPr="00F801AF" w:rsidRDefault="004D4422" w:rsidP="004D4422">
                  <w:pPr>
                    <w:ind w:right="-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Проведение внеплановой проверки на основании срока истечения выданного предписания</w:t>
                  </w:r>
                </w:p>
              </w:txbxContent>
            </v:textbox>
          </v:shape>
        </w:pict>
      </w:r>
    </w:p>
    <w:p w:rsidR="004D4422" w:rsidRPr="007B012A" w:rsidRDefault="004D4422" w:rsidP="004D442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422" w:rsidRPr="007B012A" w:rsidRDefault="002D13A0" w:rsidP="004D44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2" style="position:absolute;margin-left:317.7pt;margin-top:10.3pt;width:0;height:15.75pt;z-index:2516899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margin-left:165.05pt;margin-top:10.3pt;width:0;height:14.25pt;z-index:251688960" o:connectortype="straight"/>
        </w:pict>
      </w:r>
    </w:p>
    <w:p w:rsidR="004D4422" w:rsidRPr="007B012A" w:rsidRDefault="002D13A0" w:rsidP="004D44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202" style="position:absolute;margin-left:208.9pt;margin-top:12.25pt;width:297.7pt;height:25.1pt;z-index:251692032">
            <v:textbox>
              <w:txbxContent>
                <w:p w:rsidR="004D4422" w:rsidRPr="00F801AF" w:rsidRDefault="004D4422" w:rsidP="004D442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Нарушения не устранены</w:t>
                  </w:r>
                </w:p>
                <w:p w:rsidR="004D4422" w:rsidRPr="00EA1C60" w:rsidRDefault="004D4422" w:rsidP="004D4422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202" style="position:absolute;margin-left:4.95pt;margin-top:12.25pt;width:174.85pt;height:23.6pt;z-index:251670528">
            <v:textbox>
              <w:txbxContent>
                <w:p w:rsidR="004D4422" w:rsidRPr="00F801AF" w:rsidRDefault="004D4422" w:rsidP="004D442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Нарушения устранены</w:t>
                  </w:r>
                </w:p>
              </w:txbxContent>
            </v:textbox>
          </v:shape>
        </w:pict>
      </w:r>
    </w:p>
    <w:p w:rsidR="004D4422" w:rsidRPr="007B012A" w:rsidRDefault="004D4422" w:rsidP="004D442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4422" w:rsidRPr="007B012A" w:rsidRDefault="002D13A0" w:rsidP="004D442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32" style="position:absolute;left:0;text-align:left;margin-left:466.85pt;margin-top:13.2pt;width:0;height:15.75pt;z-index:2516981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2" style="position:absolute;left:0;text-align:left;margin-left:301.2pt;margin-top:13.2pt;width:0;height:15.75pt;z-index:2516971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32" style="position:absolute;left:0;text-align:left;margin-left:91.3pt;margin-top:8.95pt;width:0;height:15.75pt;z-index:251696128" o:connectortype="straight"/>
        </w:pict>
      </w:r>
    </w:p>
    <w:p w:rsidR="004D4422" w:rsidRPr="007B012A" w:rsidRDefault="004D4422" w:rsidP="004D4422">
      <w:pPr>
        <w:pStyle w:val="ConsPlusNonformat"/>
        <w:tabs>
          <w:tab w:val="left" w:pos="64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4422" w:rsidRPr="007B012A" w:rsidRDefault="002D13A0" w:rsidP="004D44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202" style="position:absolute;margin-left:205.95pt;margin-top:1.35pt;width:177.95pt;height:71.4pt;z-index:251695104">
            <v:textbox>
              <w:txbxContent>
                <w:p w:rsidR="004D4422" w:rsidRPr="00F970B7" w:rsidRDefault="004D4422" w:rsidP="004D4422">
                  <w:pPr>
                    <w:tabs>
                      <w:tab w:val="left" w:pos="0"/>
                      <w:tab w:val="left" w:pos="142"/>
                    </w:tabs>
                    <w:ind w:firstLine="42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Направление материалов </w:t>
                  </w:r>
                  <w:r w:rsidRPr="00F970B7">
                    <w:rPr>
                      <w:sz w:val="18"/>
                      <w:szCs w:val="18"/>
                    </w:rPr>
                    <w:t>проверки в органы</w:t>
                  </w:r>
                </w:p>
                <w:p w:rsidR="004D4422" w:rsidRPr="00F970B7" w:rsidRDefault="004D4422" w:rsidP="004D4422">
                  <w:pPr>
                    <w:tabs>
                      <w:tab w:val="left" w:pos="0"/>
                      <w:tab w:val="left" w:pos="142"/>
                    </w:tabs>
                    <w:ind w:firstLine="426"/>
                    <w:jc w:val="center"/>
                    <w:rPr>
                      <w:sz w:val="18"/>
                      <w:szCs w:val="18"/>
                    </w:rPr>
                  </w:pPr>
                  <w:r w:rsidRPr="00F970B7">
                    <w:rPr>
                      <w:sz w:val="18"/>
                      <w:szCs w:val="18"/>
                    </w:rPr>
                    <w:t>Государственного земельного надзора</w:t>
                  </w:r>
                  <w:r>
                    <w:rPr>
                      <w:sz w:val="18"/>
                      <w:szCs w:val="18"/>
                    </w:rPr>
                    <w:t xml:space="preserve"> для привлечения виновных лиц к ответственности, предусмотренной законодательством</w:t>
                  </w:r>
                </w:p>
                <w:p w:rsidR="004D4422" w:rsidRPr="00F801AF" w:rsidRDefault="004D4422" w:rsidP="004D4422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202" style="position:absolute;margin-left:2.85pt;margin-top:7.1pt;width:180.6pt;height:33.4pt;z-index:251693056">
            <v:textbox>
              <w:txbxContent>
                <w:p w:rsidR="004D4422" w:rsidRPr="003E7C10" w:rsidRDefault="004D4422" w:rsidP="004D442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8"/>
                      <w:szCs w:val="18"/>
                    </w:rPr>
                    <w:t>Направление акта проверки объекту проверки</w:t>
                  </w:r>
                </w:p>
                <w:p w:rsidR="004D4422" w:rsidRPr="00F801AF" w:rsidRDefault="004D4422" w:rsidP="004D44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202" style="position:absolute;margin-left:398.9pt;margin-top:7.1pt;width:119.85pt;height:36.85pt;z-index:251694080">
            <v:textbox>
              <w:txbxContent>
                <w:p w:rsidR="004D4422" w:rsidRPr="003E7C10" w:rsidRDefault="004D4422" w:rsidP="004D442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8"/>
                      <w:szCs w:val="18"/>
                    </w:rPr>
                    <w:t>Направление акта проверки объекту проверки</w:t>
                  </w:r>
                </w:p>
                <w:p w:rsidR="004D4422" w:rsidRPr="00F801AF" w:rsidRDefault="004D4422" w:rsidP="004D44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4D4422" w:rsidRPr="007B012A" w:rsidRDefault="004D4422" w:rsidP="004D442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A0A3A" w:rsidRDefault="004A0A3A" w:rsidP="00754E99">
      <w:pPr>
        <w:ind w:firstLine="0"/>
      </w:pPr>
    </w:p>
    <w:sectPr w:rsidR="004A0A3A" w:rsidSect="003B31F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D7097"/>
    <w:multiLevelType w:val="multilevel"/>
    <w:tmpl w:val="2A88EBA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>
    <w:nsid w:val="65B22455"/>
    <w:multiLevelType w:val="multilevel"/>
    <w:tmpl w:val="C100A630"/>
    <w:lvl w:ilvl="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4" w:hanging="645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D4422"/>
    <w:rsid w:val="0003052C"/>
    <w:rsid w:val="000375B7"/>
    <w:rsid w:val="000C4D21"/>
    <w:rsid w:val="0012380D"/>
    <w:rsid w:val="001371D8"/>
    <w:rsid w:val="001A23A8"/>
    <w:rsid w:val="001D3F71"/>
    <w:rsid w:val="001E7D90"/>
    <w:rsid w:val="002D13A0"/>
    <w:rsid w:val="002E6356"/>
    <w:rsid w:val="003B31F1"/>
    <w:rsid w:val="003E01EF"/>
    <w:rsid w:val="00412CFF"/>
    <w:rsid w:val="004A0A3A"/>
    <w:rsid w:val="004C773D"/>
    <w:rsid w:val="004D3D32"/>
    <w:rsid w:val="004D4422"/>
    <w:rsid w:val="0052512D"/>
    <w:rsid w:val="00546CED"/>
    <w:rsid w:val="00567088"/>
    <w:rsid w:val="005E7DEA"/>
    <w:rsid w:val="006061D2"/>
    <w:rsid w:val="00612FF0"/>
    <w:rsid w:val="006B6BFC"/>
    <w:rsid w:val="006D3BC5"/>
    <w:rsid w:val="00703445"/>
    <w:rsid w:val="00754E99"/>
    <w:rsid w:val="007732C0"/>
    <w:rsid w:val="00784660"/>
    <w:rsid w:val="00816529"/>
    <w:rsid w:val="0086546D"/>
    <w:rsid w:val="008E5FF7"/>
    <w:rsid w:val="00960B25"/>
    <w:rsid w:val="00A4419B"/>
    <w:rsid w:val="00AA2DCC"/>
    <w:rsid w:val="00AC074E"/>
    <w:rsid w:val="00AC159D"/>
    <w:rsid w:val="00B02CC2"/>
    <w:rsid w:val="00B12E88"/>
    <w:rsid w:val="00B4001F"/>
    <w:rsid w:val="00CD5979"/>
    <w:rsid w:val="00CE18AB"/>
    <w:rsid w:val="00D56237"/>
    <w:rsid w:val="00D9554D"/>
    <w:rsid w:val="00DE5198"/>
    <w:rsid w:val="00E16FD8"/>
    <w:rsid w:val="00E245BD"/>
    <w:rsid w:val="00E27469"/>
    <w:rsid w:val="00E27BF5"/>
    <w:rsid w:val="00E71096"/>
    <w:rsid w:val="00EA2250"/>
    <w:rsid w:val="00F22775"/>
    <w:rsid w:val="00F84DF9"/>
    <w:rsid w:val="00FA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6" type="connector" idref="#_x0000_s1067"/>
        <o:r id="V:Rule27" type="connector" idref="#_x0000_s1063"/>
        <o:r id="V:Rule28" type="connector" idref="#_x0000_s1044"/>
        <o:r id="V:Rule29" type="connector" idref="#_x0000_s1045"/>
        <o:r id="V:Rule30" type="connector" idref="#_x0000_s1046"/>
        <o:r id="V:Rule31" type="connector" idref="#_x0000_s1061"/>
        <o:r id="V:Rule32" type="connector" idref="#_x0000_s1041"/>
        <o:r id="V:Rule33" type="connector" idref="#_x0000_s1052"/>
        <o:r id="V:Rule34" type="connector" idref="#_x0000_s1062"/>
        <o:r id="V:Rule35" type="connector" idref="#_x0000_s1056"/>
        <o:r id="V:Rule36" type="connector" idref="#_x0000_s1054"/>
        <o:r id="V:Rule37" type="connector" idref="#_x0000_s1053"/>
        <o:r id="V:Rule38" type="connector" idref="#_x0000_s1042"/>
        <o:r id="V:Rule39" type="connector" idref="#_x0000_s1043"/>
        <o:r id="V:Rule40" type="connector" idref="#_x0000_s1068"/>
        <o:r id="V:Rule41" type="connector" idref="#_x0000_s1051"/>
        <o:r id="V:Rule42" type="connector" idref="#_x0000_s1049"/>
        <o:r id="V:Rule43" type="connector" idref="#_x0000_s1066"/>
        <o:r id="V:Rule44" type="connector" idref="#_x0000_s1055"/>
        <o:r id="V:Rule45" type="connector" idref="#_x0000_s1047"/>
        <o:r id="V:Rule46" type="connector" idref="#_x0000_s1065"/>
        <o:r id="V:Rule47" type="connector" idref="#_x0000_s1048"/>
        <o:r id="V:Rule48" type="connector" idref="#_x0000_s1050"/>
        <o:r id="V:Rule49" type="connector" idref="#_x0000_s1040"/>
        <o:r id="V:Rule50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1096"/>
    <w:pPr>
      <w:spacing w:before="400" w:after="60"/>
      <w:contextualSpacing/>
      <w:outlineLvl w:val="0"/>
    </w:pPr>
    <w:rPr>
      <w:rFonts w:ascii="Cambria" w:eastAsiaTheme="majorEastAsia" w:hAnsi="Cambria" w:cstheme="majorBidi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096"/>
    <w:pPr>
      <w:spacing w:before="120" w:after="60"/>
      <w:contextualSpacing/>
      <w:outlineLvl w:val="1"/>
    </w:pPr>
    <w:rPr>
      <w:rFonts w:ascii="Cambria" w:eastAsiaTheme="majorEastAsia" w:hAnsi="Cambria" w:cstheme="majorBidi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096"/>
    <w:pPr>
      <w:spacing w:before="120" w:after="60"/>
      <w:contextualSpacing/>
      <w:outlineLvl w:val="2"/>
    </w:pPr>
    <w:rPr>
      <w:rFonts w:ascii="Cambria" w:eastAsiaTheme="majorEastAsia" w:hAnsi="Cambria" w:cstheme="majorBidi"/>
      <w:smallCaps/>
      <w:color w:val="1F497D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096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eastAsiaTheme="minorEastAsia" w:hAnsi="Cambria" w:cstheme="minorBidi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096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eastAsiaTheme="minorEastAsia" w:hAnsi="Cambria" w:cstheme="minorBidi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096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Theme="minorEastAsia" w:hAnsi="Cambria" w:cstheme="minorBidi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096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eastAsiaTheme="minorEastAsia" w:hAnsi="Cambria" w:cstheme="minorBidi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096"/>
    <w:pPr>
      <w:spacing w:before="200" w:after="60"/>
      <w:contextualSpacing/>
      <w:outlineLvl w:val="7"/>
    </w:pPr>
    <w:rPr>
      <w:rFonts w:ascii="Cambria" w:eastAsiaTheme="minorEastAsia" w:hAnsi="Cambria" w:cstheme="minorBidi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096"/>
    <w:pPr>
      <w:spacing w:before="200" w:after="60"/>
      <w:contextualSpacing/>
      <w:outlineLvl w:val="8"/>
    </w:pPr>
    <w:rPr>
      <w:rFonts w:ascii="Cambria" w:eastAsiaTheme="majorEastAsia" w:hAnsi="Cambria" w:cstheme="majorBidi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096"/>
    <w:rPr>
      <w:rFonts w:ascii="Cambria" w:eastAsiaTheme="majorEastAsia" w:hAnsi="Cambria" w:cstheme="majorBidi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1096"/>
    <w:rPr>
      <w:rFonts w:ascii="Cambria" w:eastAsiaTheme="majorEastAsia" w:hAnsi="Cambria" w:cstheme="majorBidi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1096"/>
    <w:rPr>
      <w:rFonts w:ascii="Cambria" w:eastAsiaTheme="majorEastAsia" w:hAnsi="Cambria" w:cstheme="majorBidi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71096"/>
    <w:rPr>
      <w:rFonts w:ascii="Cambria" w:eastAsiaTheme="minorEastAsia" w:hAnsi="Cambria" w:cstheme="minorBidi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71096"/>
    <w:rPr>
      <w:rFonts w:ascii="Cambria" w:eastAsiaTheme="minorEastAsia" w:hAnsi="Cambria" w:cstheme="minorBidi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71096"/>
    <w:rPr>
      <w:rFonts w:ascii="Cambria" w:eastAsiaTheme="minorEastAsia" w:hAnsi="Cambria" w:cstheme="minorBidi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71096"/>
    <w:rPr>
      <w:rFonts w:ascii="Cambria" w:eastAsiaTheme="minorEastAsia" w:hAnsi="Cambria" w:cstheme="minorBidi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71096"/>
    <w:rPr>
      <w:rFonts w:ascii="Cambria" w:eastAsiaTheme="minorEastAsia" w:hAnsi="Cambria" w:cstheme="minorBidi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1096"/>
    <w:rPr>
      <w:rFonts w:ascii="Cambria" w:eastAsiaTheme="majorEastAsia" w:hAnsi="Cambria" w:cstheme="majorBidi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1096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qFormat/>
    <w:rsid w:val="00E71096"/>
    <w:pPr>
      <w:spacing w:after="160"/>
      <w:contextualSpacing/>
    </w:pPr>
    <w:rPr>
      <w:rFonts w:ascii="Cambria" w:eastAsiaTheme="majorEastAsia" w:hAnsi="Cambria" w:cstheme="majorBidi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E71096"/>
    <w:rPr>
      <w:rFonts w:ascii="Cambria" w:eastAsiaTheme="majorEastAsia" w:hAnsi="Cambria" w:cstheme="majorBidi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E71096"/>
    <w:pPr>
      <w:spacing w:after="600"/>
    </w:pPr>
    <w:rPr>
      <w:rFonts w:eastAsiaTheme="majorEastAsia" w:cstheme="majorBidi"/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71096"/>
    <w:rPr>
      <w:rFonts w:eastAsiaTheme="majorEastAsia" w:cstheme="majorBidi"/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E71096"/>
    <w:rPr>
      <w:b/>
      <w:bCs/>
      <w:spacing w:val="0"/>
    </w:rPr>
  </w:style>
  <w:style w:type="character" w:styleId="a9">
    <w:name w:val="Emphasis"/>
    <w:uiPriority w:val="20"/>
    <w:qFormat/>
    <w:rsid w:val="00E71096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E71096"/>
  </w:style>
  <w:style w:type="paragraph" w:styleId="ac">
    <w:name w:val="List Paragraph"/>
    <w:basedOn w:val="a"/>
    <w:uiPriority w:val="34"/>
    <w:qFormat/>
    <w:rsid w:val="00E710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109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71096"/>
    <w:rPr>
      <w:i/>
      <w:iCs/>
      <w:color w:val="5A5A5A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71096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Theme="majorEastAsia" w:hAnsi="Cambria" w:cstheme="majorBidi"/>
      <w:smallCaps/>
      <w:color w:val="365F91"/>
    </w:rPr>
  </w:style>
  <w:style w:type="character" w:customStyle="1" w:styleId="ae">
    <w:name w:val="Выделенная цитата Знак"/>
    <w:basedOn w:val="a0"/>
    <w:link w:val="ad"/>
    <w:uiPriority w:val="30"/>
    <w:rsid w:val="00E71096"/>
    <w:rPr>
      <w:rFonts w:ascii="Cambria" w:eastAsiaTheme="majorEastAsia" w:hAnsi="Cambria" w:cstheme="majorBidi"/>
      <w:smallCaps/>
      <w:color w:val="365F91"/>
    </w:rPr>
  </w:style>
  <w:style w:type="character" w:styleId="af">
    <w:name w:val="Subtle Emphasis"/>
    <w:uiPriority w:val="19"/>
    <w:qFormat/>
    <w:rsid w:val="00E71096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71096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71096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Intense Reference"/>
    <w:uiPriority w:val="32"/>
    <w:qFormat/>
    <w:rsid w:val="00E71096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3">
    <w:name w:val="Book Title"/>
    <w:uiPriority w:val="33"/>
    <w:qFormat/>
    <w:rsid w:val="00E71096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71096"/>
    <w:pPr>
      <w:outlineLvl w:val="9"/>
    </w:pPr>
    <w:rPr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71096"/>
    <w:rPr>
      <w:color w:val="5A5A5A"/>
      <w:lang w:val="en-US" w:eastAsia="en-US" w:bidi="en-US"/>
    </w:rPr>
  </w:style>
  <w:style w:type="paragraph" w:customStyle="1" w:styleId="ConsPlusNonformat">
    <w:name w:val="ConsPlusNonformat"/>
    <w:rsid w:val="004D44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rsid w:val="004D4422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ConsPlusDocList">
    <w:name w:val="ConsPlusDocList"/>
    <w:next w:val="Standard"/>
    <w:rsid w:val="004D4422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character" w:customStyle="1" w:styleId="Internetlink">
    <w:name w:val="Internet link"/>
    <w:rsid w:val="004D4422"/>
    <w:rPr>
      <w:color w:val="000080"/>
      <w:u w:val="single"/>
    </w:rPr>
  </w:style>
  <w:style w:type="character" w:customStyle="1" w:styleId="af5">
    <w:name w:val="Гипертекстовая ссылка"/>
    <w:uiPriority w:val="99"/>
    <w:rsid w:val="004D4422"/>
    <w:rPr>
      <w:b/>
      <w:bCs/>
      <w:color w:val="106BBE"/>
    </w:rPr>
  </w:style>
  <w:style w:type="paragraph" w:styleId="af6">
    <w:name w:val="Balloon Text"/>
    <w:basedOn w:val="a"/>
    <w:link w:val="af7"/>
    <w:uiPriority w:val="99"/>
    <w:semiHidden/>
    <w:unhideWhenUsed/>
    <w:rsid w:val="002E635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E63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7D9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E7D90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Redaktor</cp:lastModifiedBy>
  <cp:revision>2</cp:revision>
  <cp:lastPrinted>2017-05-08T12:09:00Z</cp:lastPrinted>
  <dcterms:created xsi:type="dcterms:W3CDTF">2018-03-15T05:43:00Z</dcterms:created>
  <dcterms:modified xsi:type="dcterms:W3CDTF">2018-03-15T05:43:00Z</dcterms:modified>
</cp:coreProperties>
</file>